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Navigating</w:t>
      </w:r>
      <w:r>
        <w:t xml:space="preserve"> </w:t>
      </w:r>
      <w:r>
        <w:t xml:space="preserve">Digital</w:t>
      </w:r>
      <w:r>
        <w:t xml:space="preserve"> </w:t>
      </w:r>
      <w:r>
        <w:t xml:space="preserve">Transformation</w:t>
      </w:r>
      <w:r>
        <w:t xml:space="preserve"> </w:t>
      </w:r>
      <w:r>
        <w:t xml:space="preserve">and</w:t>
      </w:r>
      <w:r>
        <w:t xml:space="preserve"> </w:t>
      </w:r>
      <w:r>
        <w:t xml:space="preserve">Ethical</w:t>
      </w:r>
      <w:r>
        <w:t xml:space="preserve"> </w:t>
      </w:r>
      <w:r>
        <w:t xml:space="preserve">Challenges</w:t>
      </w:r>
      <w:r>
        <w:t xml:space="preserve"> </w:t>
      </w:r>
      <w:r>
        <w:t xml:space="preserve">in</w:t>
      </w:r>
      <w:r>
        <w:t xml:space="preserve"> </w:t>
      </w:r>
      <w:r>
        <w:t xml:space="preserve">Journalism</w:t>
      </w:r>
      <w:r>
        <w:t xml:space="preserve"> </w:t>
      </w:r>
      <w:r>
        <w:t xml:space="preserve">within</w:t>
      </w:r>
      <w:r>
        <w:t xml:space="preserve"> </w:t>
      </w:r>
      <w:r>
        <w:t xml:space="preserve">Berlin,</w:t>
      </w:r>
      <w:r>
        <w:t xml:space="preserve"> </w:t>
      </w:r>
      <w:r>
        <w:t xml:space="preserve">Germany</w:t>
      </w:r>
    </w:p>
    <w:bookmarkStart w:id="29" w:name="X2d0a514f12cea179e18e4bf478a6741ae607c61"/>
    <w:p>
      <w:pPr>
        <w:pStyle w:val="Heading1"/>
      </w:pPr>
      <w:r>
        <w:t xml:space="preserve">Research Proposal: Navigating Digital Transformation and Ethical Challenges in Journalism within Berlin, Germany</w:t>
      </w:r>
    </w:p>
    <w:bookmarkStart w:id="20" w:name="introduction"/>
    <w:p>
      <w:pPr>
        <w:pStyle w:val="Heading2"/>
      </w:pPr>
      <w:r>
        <w:t xml:space="preserve">1. Introduction</w:t>
      </w:r>
    </w:p>
    <w:p>
      <w:pPr>
        <w:pStyle w:val="FirstParagraph"/>
      </w:pPr>
      <w:r>
        <w:t xml:space="preserve">In an era of accelerating digital disruption and polarized media landscapes, the role of the journalist in democratic societies faces unprecedented challenges. This research proposal outlines a comprehensive study examining contemporary journalistic practices within Berlin, Germany—the epicenter of European media innovation and political discourse. As Germany's capital city, Berlin hosts major international newsrooms (including Deutsche Welle, ARD, ZDF), independent digital outlets (such as Correctiv and Laut.de), and emerging citizen journalism movements. This project addresses a critical gap: while Berlin's media environment is globally significant, there is insufficient empirical research on how journalists navigate ethical dilemmas amid algorithmic curation, disinformation campaigns, and economic precarity in the German context. Our study will produce actionable insights for journalists, media organizations, and policymakers to strengthen democratic resilience in one of Europe's most dynamic urban media hubs.</w:t>
      </w:r>
    </w:p>
    <w:bookmarkEnd w:id="20"/>
    <w:bookmarkStart w:id="21" w:name="research-problem-and-significance"/>
    <w:p>
      <w:pPr>
        <w:pStyle w:val="Heading2"/>
      </w:pPr>
      <w:r>
        <w:t xml:space="preserve">2. Research Problem and Significance</w:t>
      </w:r>
    </w:p>
    <w:p>
      <w:pPr>
        <w:pStyle w:val="FirstParagraph"/>
      </w:pPr>
      <w:r>
        <w:t xml:space="preserve">The German press landscape confronts a dual crisis: declining traditional revenue models coupled with rising disinformation threats targeting Berlin's diverse electorate. According to the 2023 Medienbarometer, 78% of German newsrooms report financial instability, while the Federal Office for the Protection of the Constitution identified over 450 disinformation campaigns targeting Berlin in 2022 alone. Crucially,</w:t>
      </w:r>
      <w:r>
        <w:t xml:space="preserve"> </w:t>
      </w:r>
      <w:r>
        <w:rPr>
          <w:iCs/>
          <w:i/>
        </w:rPr>
        <w:t xml:space="preserve">how Berlin-based journalists adapt their ethical frameworks within this volatile ecosystem remains understudied</w:t>
      </w:r>
      <w:r>
        <w:t xml:space="preserve">. This gap is particularly acute because Berlin's unique position—housing EU institutions, refugee integration centers, and a vibrant migrant press—creates a microcosm of global media challenges. Without understanding these dynamics, Germany risks eroding its tradition of rigorous investigative journalism (evident in landmark cases like the "Pegasus spyware" investigations by</w:t>
      </w:r>
      <w:r>
        <w:t xml:space="preserve"> </w:t>
      </w:r>
      <w:r>
        <w:rPr>
          <w:iCs/>
          <w:i/>
        </w:rPr>
        <w:t xml:space="preserve">Der Spiegel</w:t>
      </w:r>
      <w:r>
        <w:t xml:space="preserve">), undermining the very foundation of its democracy.</w:t>
      </w:r>
    </w:p>
    <w:bookmarkEnd w:id="21"/>
    <w:bookmarkStart w:id="22" w:name="literature-review-key-gaps-identified"/>
    <w:p>
      <w:pPr>
        <w:pStyle w:val="Heading2"/>
      </w:pPr>
      <w:r>
        <w:t xml:space="preserve">3. Literature Review (Key Gaps Identified)</w:t>
      </w:r>
    </w:p>
    <w:p>
      <w:pPr>
        <w:pStyle w:val="FirstParagraph"/>
      </w:pPr>
      <w:r>
        <w:t xml:space="preserve">Existing scholarship focuses on either: (a) broad German media policy (e.g., Schmidt, 2021), or (b) global digital journalism trends (e.g., Tandoc et al., 2023). However, no study centers specifically on</w:t>
      </w:r>
      <w:r>
        <w:t xml:space="preserve"> </w:t>
      </w:r>
      <w:r>
        <w:rPr>
          <w:iCs/>
          <w:i/>
        </w:rPr>
        <w:t xml:space="preserve">localized ethical adaptation</w:t>
      </w:r>
      <w:r>
        <w:t xml:space="preserve"> </w:t>
      </w:r>
      <w:r>
        <w:t xml:space="preserve">in Berlin. Prior work by Lengfeld &amp; Schönhagen (2020) examines German newsroom automation but ignores journalist-ethical agency. Meanwhile, European studies (e.g., Ganser, 2021) treat Berlin as a homogenous case study rather than analyzing its spatial diversity—from Neukölln's migrant media to Mitte's diplomatic correspondents. This research fills that void by applying "place-based journalism theory" (Dahlgren, 2019) to Berlin's unique urban fabric.</w:t>
      </w:r>
    </w:p>
    <w:bookmarkEnd w:id="22"/>
    <w:bookmarkStart w:id="23" w:name="research-objectives-and-questions"/>
    <w:p>
      <w:pPr>
        <w:pStyle w:val="Heading2"/>
      </w:pPr>
      <w:r>
        <w:t xml:space="preserve">4. Research Objectives and Questions</w:t>
      </w:r>
    </w:p>
    <w:p>
      <w:pPr>
        <w:pStyle w:val="FirstParagraph"/>
      </w:pPr>
      <w:r>
        <w:t xml:space="preserve">This project will achieve three interdependent objectives:</w:t>
      </w:r>
    </w:p>
    <w:p>
      <w:pPr>
        <w:numPr>
          <w:ilvl w:val="0"/>
          <w:numId w:val="1001"/>
        </w:numPr>
        <w:pStyle w:val="Compact"/>
      </w:pPr>
      <w:r>
        <w:t xml:space="preserve">To map the ethical decision-making processes of Berlin-based journalists when confronting algorithmic curation (e.g., social media algorithms prioritizing sensationalism) and disinformation campaigns targeting Berlin's multicultural communities.</w:t>
      </w:r>
    </w:p>
    <w:p>
      <w:pPr>
        <w:numPr>
          <w:ilvl w:val="0"/>
          <w:numId w:val="1001"/>
        </w:numPr>
        <w:pStyle w:val="Compact"/>
      </w:pPr>
      <w:r>
        <w:t xml:space="preserve">To analyze how economic pressures (e.g., platform dependency, freelance rates) reshape journalistic ethics in Germany's capital city.</w:t>
      </w:r>
    </w:p>
    <w:p>
      <w:pPr>
        <w:numPr>
          <w:ilvl w:val="0"/>
          <w:numId w:val="1001"/>
        </w:numPr>
        <w:pStyle w:val="Compact"/>
      </w:pPr>
      <w:r>
        <w:t xml:space="preserve">To develop a Berlin-specific ethical toolkit for journalists navigating digital fragmentation while upholding core German media values (Verantwortungsethik - responsibility ethics).</w:t>
      </w:r>
    </w:p>
    <w:p>
      <w:pPr>
        <w:pStyle w:val="FirstParagraph"/>
      </w:pPr>
      <w:r>
        <w:t xml:space="preserve">Key research questions include:</w:t>
      </w:r>
      <w:r>
        <w:t xml:space="preserve"> </w:t>
      </w:r>
      <w:r>
        <w:rPr>
          <w:iCs/>
          <w:i/>
        </w:rPr>
        <w:t xml:space="preserve">How do Berlin journalists reconcile editorial independence with platform-driven audience metrics? What ethical trade-offs occur when covering sensitive topics like refugee policies or far-right movements in a city with high polarization?</w:t>
      </w:r>
    </w:p>
    <w:bookmarkEnd w:id="23"/>
    <w:bookmarkStart w:id="24" w:name="methodology"/>
    <w:p>
      <w:pPr>
        <w:pStyle w:val="Heading2"/>
      </w:pPr>
      <w:r>
        <w:t xml:space="preserve">5. Methodology</w:t>
      </w:r>
    </w:p>
    <w:p>
      <w:pPr>
        <w:pStyle w:val="FirstParagraph"/>
      </w:pPr>
      <w:r>
        <w:t xml:space="preserve">We propose a mixed-methods design combining qualitative and quantitative approaches:</w:t>
      </w:r>
    </w:p>
    <w:p>
      <w:pPr>
        <w:numPr>
          <w:ilvl w:val="0"/>
          <w:numId w:val="1002"/>
        </w:numPr>
        <w:pStyle w:val="Compact"/>
      </w:pPr>
      <w:r>
        <w:rPr>
          <w:bCs/>
          <w:b/>
        </w:rPr>
        <w:t xml:space="preserve">Phase 1: Ethnographic Fieldwork (4 months)</w:t>
      </w:r>
      <w:r>
        <w:t xml:space="preserve">: Immersion in 8 Berlin newsrooms (including public broadcasters, digital natives like "Terra X," and community outlets), observing editorial meetings and covering ethical dilemmas.</w:t>
      </w:r>
    </w:p>
    <w:p>
      <w:pPr>
        <w:numPr>
          <w:ilvl w:val="0"/>
          <w:numId w:val="1002"/>
        </w:numPr>
        <w:pStyle w:val="Compact"/>
      </w:pPr>
      <w:r>
        <w:rPr>
          <w:bCs/>
          <w:b/>
        </w:rPr>
        <w:t xml:space="preserve">Phase 2: Semi-Structured Interviews</w:t>
      </w:r>
      <w:r>
        <w:t xml:space="preserve"> </w:t>
      </w:r>
      <w:r>
        <w:t xml:space="preserve">(30+ journalists): Stratified sampling across experience levels, outlet types, and ethnic backgrounds to capture intersectional perspectives. Questions will probe specific Berlin contexts (e.g., coverage of the "Zentrale Ausländerbehörde" migration policies).</w:t>
      </w:r>
    </w:p>
    <w:p>
      <w:pPr>
        <w:numPr>
          <w:ilvl w:val="0"/>
          <w:numId w:val="1002"/>
        </w:numPr>
        <w:pStyle w:val="Compact"/>
      </w:pPr>
      <w:r>
        <w:rPr>
          <w:bCs/>
          <w:b/>
        </w:rPr>
        <w:t xml:space="preserve">Phase 3: Digital Trace Analysis</w:t>
      </w:r>
      <w:r>
        <w:t xml:space="preserve">: Content analysis of 100+ Berlin-focused articles from major outlets, tracking ethical indicators (source verification, bias disclosures) against engagement metrics.</w:t>
      </w:r>
    </w:p>
    <w:p>
      <w:pPr>
        <w:numPr>
          <w:ilvl w:val="0"/>
          <w:numId w:val="1002"/>
        </w:numPr>
        <w:pStyle w:val="Compact"/>
      </w:pPr>
      <w:r>
        <w:rPr>
          <w:bCs/>
          <w:b/>
        </w:rPr>
        <w:t xml:space="preserve">Phase 4: Co-Creation Workshops</w:t>
      </w:r>
      <w:r>
        <w:t xml:space="preserve">: Collaborating with journalists to draft a Berlin Media Ethics Charter for practical implementation.</w:t>
      </w:r>
    </w:p>
    <w:p>
      <w:pPr>
        <w:pStyle w:val="FirstParagraph"/>
      </w:pPr>
      <w:r>
        <w:t xml:space="preserve">All data collection complies with German GDPR standards. Partnering with the Berlin Press Club and Humboldt University's Institute for Media Studies ensures local legitimacy and access.</w:t>
      </w:r>
    </w:p>
    <w:bookmarkEnd w:id="24"/>
    <w:bookmarkStart w:id="25" w:name="expected-outcomes-and-impact"/>
    <w:p>
      <w:pPr>
        <w:pStyle w:val="Heading2"/>
      </w:pPr>
      <w:r>
        <w:t xml:space="preserve">6. Expected Outcomes and Impact</w:t>
      </w:r>
    </w:p>
    <w:p>
      <w:pPr>
        <w:pStyle w:val="FirstParagraph"/>
      </w:pPr>
      <w:r>
        <w:t xml:space="preserve">This research will yield:</w:t>
      </w:r>
    </w:p>
    <w:p>
      <w:pPr>
        <w:numPr>
          <w:ilvl w:val="0"/>
          <w:numId w:val="1003"/>
        </w:numPr>
        <w:pStyle w:val="Compact"/>
      </w:pPr>
      <w:r>
        <w:t xml:space="preserve">A publicly accessible database of Berlin-specific journalistic ethics case studies (e.g., handling the "Kreuzberg protests" or vaccine misinformation during Omicron).</w:t>
      </w:r>
    </w:p>
    <w:p>
      <w:pPr>
        <w:numPr>
          <w:ilvl w:val="0"/>
          <w:numId w:val="1003"/>
        </w:numPr>
        <w:pStyle w:val="Compact"/>
      </w:pPr>
      <w:r>
        <w:t xml:space="preserve">A peer-reviewed academic monograph and policy brief for Germany's Federal Ministry for Digital Affairs.</w:t>
      </w:r>
    </w:p>
    <w:p>
      <w:pPr>
        <w:numPr>
          <w:ilvl w:val="0"/>
          <w:numId w:val="1003"/>
        </w:numPr>
        <w:pStyle w:val="Compact"/>
      </w:pPr>
      <w:r>
        <w:t xml:space="preserve">An implementable Ethics Toolkit with Berlin-relevant scenarios: "When Algorithmic Bias Misrepresents Neukölln's Turkish Community," or "Verifying Refugee Testimonies in Social Media Disinformation Campaigns."</w:t>
      </w:r>
    </w:p>
    <w:p>
      <w:pPr>
        <w:numPr>
          <w:ilvl w:val="0"/>
          <w:numId w:val="1003"/>
        </w:numPr>
        <w:pStyle w:val="Compact"/>
      </w:pPr>
      <w:r>
        <w:t xml:space="preserve">Training modules for journalism schools (e.g., Deutsche Journalistenschule) integrating Berlin's urban context.</w:t>
      </w:r>
    </w:p>
    <w:p>
      <w:pPr>
        <w:pStyle w:val="FirstParagraph"/>
      </w:pPr>
      <w:r>
        <w:t xml:space="preserve">The impact will be tangible: By grounding ethics in Berlin's real-world pressures—where a journalist might face both platform algorithmic bias and local political interference—the project moves beyond theoretical discourse to equip reporters with tools for daily practice. This directly supports Germany’s 2023 Media Strategy, which prioritizes "trustworthy journalism as a public good."</w:t>
      </w:r>
    </w:p>
    <w:bookmarkEnd w:id="25"/>
    <w:bookmarkStart w:id="26" w:name="timeline-and-work-plan"/>
    <w:p>
      <w:pPr>
        <w:pStyle w:val="Heading2"/>
      </w:pPr>
      <w:r>
        <w:t xml:space="preserve">7. Timeline and Work Plan</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Design (Berlin Context Mapping)</w:t>
      </w:r>
    </w:p>
    <w:p>
      <w:pPr>
        <w:pStyle w:val="BodyText"/>
      </w:pPr>
      <w:r>
        <w:t xml:space="preserve">Month 1-2</w:t>
      </w:r>
    </w:p>
    <w:p>
      <w:pPr>
        <w:pStyle w:val="BodyText"/>
      </w:pPr>
      <w:r>
        <w:t xml:space="preserve">Finalized research framework; Ethics case study database prototype</w:t>
      </w:r>
    </w:p>
    <w:p>
      <w:pPr>
        <w:pStyle w:val="BodyText"/>
      </w:pPr>
      <w:r>
        <w:t xml:space="preserve">Fieldwork &amp; Data Collection</w:t>
      </w:r>
    </w:p>
    <w:p>
      <w:pPr>
        <w:pStyle w:val="BodyText"/>
      </w:pPr>
      <w:r>
        <w:t xml:space="preserve">Month 3-6</w:t>
      </w:r>
    </w:p>
    <w:bookmarkEnd w:id="26"/>
    <w:bookmarkStart w:id="27" w:name="budget-overview-summary"/>
    <w:p>
      <w:pPr>
        <w:pStyle w:val="Heading2"/>
      </w:pPr>
      <w:r>
        <w:t xml:space="preserve">8. Budget Overview (Summary)</w:t>
      </w:r>
    </w:p>
    <w:p>
      <w:pPr>
        <w:pStyle w:val="FirstParagraph"/>
      </w:pPr>
      <w:r>
        <w:t xml:space="preserve">Total requested: €145,000. Key allocations:</w:t>
      </w:r>
    </w:p>
    <w:p>
      <w:pPr>
        <w:numPr>
          <w:ilvl w:val="0"/>
          <w:numId w:val="1004"/>
        </w:numPr>
        <w:pStyle w:val="Compact"/>
      </w:pPr>
      <w:r>
        <w:rPr>
          <w:bCs/>
          <w:b/>
        </w:rPr>
        <w:t xml:space="preserve">Personnel</w:t>
      </w:r>
      <w:r>
        <w:t xml:space="preserve">: €75,000 (Researcher salaries for 12 months; Berlin-based field coordinator)</w:t>
      </w:r>
    </w:p>
    <w:p>
      <w:pPr>
        <w:numPr>
          <w:ilvl w:val="0"/>
          <w:numId w:val="1004"/>
        </w:numPr>
        <w:pStyle w:val="Compact"/>
      </w:pPr>
      <w:r>
        <w:rPr>
          <w:bCs/>
          <w:b/>
        </w:rPr>
        <w:t xml:space="preserve">Fieldwork</w:t>
      </w:r>
      <w:r>
        <w:t xml:space="preserve">: €35,000 (Travel, access fees to newsrooms, transcription services)</w:t>
      </w:r>
    </w:p>
    <w:p>
      <w:pPr>
        <w:numPr>
          <w:ilvl w:val="0"/>
          <w:numId w:val="1004"/>
        </w:numPr>
        <w:pStyle w:val="Compact"/>
      </w:pPr>
      <w:r>
        <w:rPr>
          <w:bCs/>
          <w:b/>
        </w:rPr>
        <w:t xml:space="preserve">Workshop Development</w:t>
      </w:r>
      <w:r>
        <w:t xml:space="preserve">: €25,000 (Toolkit design; co-creation sessions with journalists)</w:t>
      </w:r>
    </w:p>
    <w:p>
      <w:pPr>
        <w:numPr>
          <w:ilvl w:val="0"/>
          <w:numId w:val="1004"/>
        </w:numPr>
        <w:pStyle w:val="Compact"/>
      </w:pPr>
      <w:r>
        <w:rPr>
          <w:bCs/>
          <w:b/>
        </w:rPr>
        <w:t xml:space="preserve">Dissemination</w:t>
      </w:r>
      <w:r>
        <w:t xml:space="preserve">: €10,000 (Open-access publication; policy briefs in German/English)</w:t>
      </w:r>
    </w:p>
    <w:p>
      <w:pPr>
        <w:pStyle w:val="FirstParagraph"/>
      </w:pPr>
      <w:r>
        <w:t xml:space="preserve">Funding will be sought from the German Federal Ministry of Education and Research (BMBF) and the Berlin Senate Department for Culture.</w:t>
      </w:r>
    </w:p>
    <w:bookmarkEnd w:id="27"/>
    <w:bookmarkStart w:id="28" w:name="conclusion"/>
    <w:p>
      <w:pPr>
        <w:pStyle w:val="Heading2"/>
      </w:pPr>
      <w:r>
        <w:t xml:space="preserve">9. Conclusion</w:t>
      </w:r>
    </w:p>
    <w:p>
      <w:pPr>
        <w:pStyle w:val="FirstParagraph"/>
      </w:pPr>
      <w:r>
        <w:t xml:space="preserve">As Berlin evolves into a global laboratory for 21st-century journalism, this research offers more than academic value—it is a practical investment in democratic infrastructure. The journalist operating in Germany's capital does not merely report news; they are an ethical guardian of Berlin's pluralistic identity amid rising societal fractures. By centering the lived experiences of journalists navigating digital disinformation, economic precarity, and urban diversity within Berlin, this study will produce solutions uniquely attuned to the city's challenges. In a period where misinformation threatens democratic cohesion across Germany and Europe, understanding how</w:t>
      </w:r>
      <w:r>
        <w:t xml:space="preserve"> </w:t>
      </w:r>
      <w:r>
        <w:rPr>
          <w:iCs/>
          <w:i/>
        </w:rPr>
        <w:t xml:space="preserve">local</w:t>
      </w:r>
      <w:r>
        <w:t xml:space="preserve"> </w:t>
      </w:r>
      <w:r>
        <w:t xml:space="preserve">journalists uphold truth in their immediate community is not just relevant—it is essential for the future of journalism itself. We seek partners who recognize that Berlin’s media ecosystem holds keys to rebuilding trust at a time when every headline carries profound civic weight.</w:t>
      </w:r>
    </w:p>
    <w:p>
      <w:pPr>
        <w:pStyle w:val="BodyText"/>
      </w:pPr>
      <w:r>
        <w:rPr>
          <w:bCs/>
          <w:b/>
        </w:rP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Navigating Digital Transformation and Ethical Challenges in Journalism within Berlin, Germany</dc:title>
  <dc:creator/>
  <dc:language>en</dc:language>
  <cp:keywords/>
  <dcterms:created xsi:type="dcterms:W3CDTF">2026-05-01T21:18:10Z</dcterms:created>
  <dcterms:modified xsi:type="dcterms:W3CDTF">2026-05-01T21:18:10Z</dcterms:modified>
</cp:coreProperties>
</file>

<file path=docProps/custom.xml><?xml version="1.0" encoding="utf-8"?>
<Properties xmlns="http://schemas.openxmlformats.org/officeDocument/2006/custom-properties" xmlns:vt="http://schemas.openxmlformats.org/officeDocument/2006/docPropsVTypes"/>
</file>