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Germany's</w:t>
      </w:r>
      <w:r>
        <w:t xml:space="preserve"> </w:t>
      </w:r>
      <w:r>
        <w:t xml:space="preserve">Frankfurt</w:t>
      </w:r>
      <w:r>
        <w:t xml:space="preserve"> </w:t>
      </w:r>
      <w:r>
        <w:t xml:space="preserve">Media</w:t>
      </w:r>
      <w:r>
        <w:t xml:space="preserve"> </w:t>
      </w:r>
      <w:r>
        <w:t xml:space="preserve">Landscape</w:t>
      </w:r>
    </w:p>
    <w:bookmarkStart w:id="28" w:name="Xc5169f5fea80ec0ce267d5338c5f162f986b79b"/>
    <w:p>
      <w:pPr>
        <w:pStyle w:val="Heading1"/>
      </w:pPr>
      <w:r>
        <w:t xml:space="preserve">Research Proposal: Navigating Digital Transformation and Ethical Challenges in Journalism within Germany's Frankfurt Ecosystem</w:t>
      </w:r>
    </w:p>
    <w:bookmarkStart w:id="20" w:name="abstract"/>
    <w:p>
      <w:pPr>
        <w:pStyle w:val="Heading2"/>
      </w:pPr>
      <w:r>
        <w:t xml:space="preserve">Abstract</w:t>
      </w:r>
    </w:p>
    <w:p>
      <w:pPr>
        <w:pStyle w:val="FirstParagraph"/>
      </w:pPr>
      <w:r>
        <w:t xml:space="preserve">This comprehensive Research Proposal investigates the critical metamorphosis of the journalist's role in contemporary Germany, with a specific focus on Frankfurt am Main as a pivotal media hub. As one of Europe's foremost financial, political, and communication centers, Frankfurt provides an unparalleled case study for understanding how digital disruption, regulatory pressures (including GDPR), and shifting audience expectations are redefining journalistic practice. This proposal outlines a 12-month qualitative research project examining the daily realities of journalists operating within Germany's Frankfurt media landscape. By prioritizing the voice of the journalist as both subject and agent in this transformation, this study directly addresses a significant gap in European media scholarship, contributing actionable insights for journalism education, institutional strategy, and ethical frameworks across Germany.</w:t>
      </w:r>
    </w:p>
    <w:bookmarkEnd w:id="20"/>
    <w:bookmarkStart w:id="21" w:name="Xb78a6c57ec55d9103762b6a7428f47b44fea15e"/>
    <w:p>
      <w:pPr>
        <w:pStyle w:val="Heading2"/>
      </w:pPr>
      <w:r>
        <w:t xml:space="preserve">1. Introduction: The Imperative for Context-Specific Journalism Research</w:t>
      </w:r>
    </w:p>
    <w:p>
      <w:pPr>
        <w:pStyle w:val="FirstParagraph"/>
      </w:pPr>
      <w:r>
        <w:t xml:space="preserve">Germany stands at a crossroads in its journalistic ecosystem. While renowned for its high-quality public broadcasting (ARD, ZDF) and influential print media (e.g., Frankfurter Allgemeine Zeitung - FAZ), the sector faces unprecedented challenges from algorithmic curation, declining advertising revenue, disinformation campaigns targeting EU institutions headquartered in Frankfurt, and intense pressure to monetize digital content. This Research Proposal centers on the unique context of</w:t>
      </w:r>
      <w:r>
        <w:t xml:space="preserve"> </w:t>
      </w:r>
      <w:r>
        <w:rPr>
          <w:bCs/>
          <w:b/>
        </w:rPr>
        <w:t xml:space="preserve">Germany Frankfurt</w:t>
      </w:r>
      <w:r>
        <w:t xml:space="preserve">, a city that is not merely a location but a dynamic media nexus. Home to the European Central Bank (ECB), major financial institutions like Deutsche Börse, and key international media organizations (including the European headquarters of Reuters and significant operations for DW – Deutsche Welle), Frankfurt's journalism environment is inherently transnational and policy-sensitive. This context demands research specifically focused on the</w:t>
      </w:r>
      <w:r>
        <w:t xml:space="preserve"> </w:t>
      </w:r>
      <w:r>
        <w:rPr>
          <w:bCs/>
          <w:b/>
        </w:rPr>
        <w:t xml:space="preserve">Journalist</w:t>
      </w:r>
      <w:r>
        <w:t xml:space="preserve">, moving beyond generic analyses of German media to understand the nuanced pressures faced by those reporting from this critical European node.</w:t>
      </w:r>
    </w:p>
    <w:bookmarkEnd w:id="21"/>
    <w:bookmarkStart w:id="22" w:name="Xbe5dbffead36457062e30625ba4004fbc5ee997"/>
    <w:p>
      <w:pPr>
        <w:pStyle w:val="Heading2"/>
      </w:pPr>
      <w:r>
        <w:t xml:space="preserve">2. Problem Statement: The Pressing Need for Frankfurt-Centric Journalism Research</w:t>
      </w:r>
    </w:p>
    <w:p>
      <w:pPr>
        <w:pStyle w:val="FirstParagraph"/>
      </w:pPr>
      <w:r>
        <w:t xml:space="preserve">Current scholarship often generalizes about "German journalism," overlooking the distinctive pressures in Frankfurt. Unlike Berlin (the political capital) or Munich (a media hub with strong regional focus), journalists in Frankfurt operate within a high-stakes environment directly interfacing with global finance, EU regulatory bodies, and international diplomacy. Key challenges include:</w:t>
      </w:r>
    </w:p>
    <w:p>
      <w:pPr>
        <w:numPr>
          <w:ilvl w:val="0"/>
          <w:numId w:val="1001"/>
        </w:numPr>
        <w:pStyle w:val="Compact"/>
      </w:pPr>
      <w:r>
        <w:rPr>
          <w:bCs/>
          <w:b/>
        </w:rPr>
        <w:t xml:space="preserve">Regulatory Complexity:</w:t>
      </w:r>
      <w:r>
        <w:t xml:space="preserve"> </w:t>
      </w:r>
      <w:r>
        <w:t xml:space="preserve">Navigating GDPR while reporting on sensitive financial data or EU policy decisions.</w:t>
      </w:r>
    </w:p>
    <w:p>
      <w:pPr>
        <w:numPr>
          <w:ilvl w:val="0"/>
          <w:numId w:val="1001"/>
        </w:numPr>
        <w:pStyle w:val="Compact"/>
      </w:pPr>
      <w:r>
        <w:rPr>
          <w:bCs/>
          <w:b/>
        </w:rPr>
        <w:t xml:space="preserve">Digital Fragmentation:</w:t>
      </w:r>
      <w:r>
        <w:t xml:space="preserve"> </w:t>
      </w:r>
      <w:r>
        <w:t xml:space="preserve">Balancing traditional print/digital newsroom models (e.g., FAZ's digital transformation) with the demands of social media platforms influencing audience reach in a global city.</w:t>
      </w:r>
    </w:p>
    <w:p>
      <w:pPr>
        <w:numPr>
          <w:ilvl w:val="0"/>
          <w:numId w:val="1001"/>
        </w:numPr>
        <w:pStyle w:val="Compact"/>
      </w:pPr>
      <w:r>
        <w:rPr>
          <w:bCs/>
          <w:b/>
        </w:rPr>
        <w:t xml:space="preserve">Ethical Dilemmas:</w:t>
      </w:r>
      <w:r>
        <w:t xml:space="preserve"> </w:t>
      </w:r>
      <w:r>
        <w:t xml:space="preserve">Reporting on multinational corporations and EU institutions without compromising independence, a critical concern for the</w:t>
      </w:r>
      <w:r>
        <w:t xml:space="preserve"> </w:t>
      </w:r>
      <w:r>
        <w:rPr>
          <w:bCs/>
          <w:b/>
        </w:rPr>
        <w:t xml:space="preserve">Journalist</w:t>
      </w:r>
      <w:r>
        <w:t xml:space="preserve"> </w:t>
      </w:r>
      <w:r>
        <w:t xml:space="preserve">in Frankfurt where financial stakes are exceptionally high.</w:t>
      </w:r>
    </w:p>
    <w:p>
      <w:pPr>
        <w:pStyle w:val="FirstParagraph"/>
      </w:pPr>
      <w:r>
        <w:t xml:space="preserve">This Research Proposal addresses the gap: there is no systematic study examining how these specific contextual factors shape the daily practice, ethical considerations, and professional identity of the journalist operating *within* Germany's Frankfurt media ecosystem. Understanding this is vital for sustaining a robust democratic discourse in Europe's financial heartland.</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through rigorous fieldwork in Frankfurt:</w:t>
      </w:r>
    </w:p>
    <w:p>
      <w:pPr>
        <w:numPr>
          <w:ilvl w:val="0"/>
          <w:numId w:val="1002"/>
        </w:numPr>
        <w:pStyle w:val="Compact"/>
      </w:pPr>
      <w:r>
        <w:t xml:space="preserve">To map the current digital tools, workflows, and editorial pressures uniquely experienced by journalists at major Frankfurt-based media outlets (including FAZ, Frankfurter Rundschau, local broadcasters like hr2/kultur).</w:t>
      </w:r>
    </w:p>
    <w:p>
      <w:pPr>
        <w:numPr>
          <w:ilvl w:val="0"/>
          <w:numId w:val="1002"/>
        </w:numPr>
        <w:pStyle w:val="Compact"/>
      </w:pPr>
      <w:r>
        <w:t xml:space="preserve">To analyze how GDPR compliance and EU regulatory reporting shape journalistic ethics and source relationships within the Frankfurt context.</w:t>
      </w:r>
    </w:p>
    <w:p>
      <w:pPr>
        <w:numPr>
          <w:ilvl w:val="0"/>
          <w:numId w:val="1002"/>
        </w:numPr>
        <w:pStyle w:val="Compact"/>
      </w:pPr>
      <w:r>
        <w:t xml:space="preserve">To investigate the evolving professional identity of the journalist in Frankfurt, particularly regarding their role as interpreters of complex financial/economic data for a diverse, international audience.</w:t>
      </w:r>
    </w:p>
    <w:p>
      <w:pPr>
        <w:numPr>
          <w:ilvl w:val="0"/>
          <w:numId w:val="1002"/>
        </w:numPr>
        <w:pStyle w:val="Compact"/>
      </w:pPr>
      <w:r>
        <w:t xml:space="preserve">To identify actionable strategies for newsrooms to support journalist well-being and ethical resilience amid digital transformation specific to Germany's Frankfurt environment.</w:t>
      </w:r>
    </w:p>
    <w:bookmarkEnd w:id="23"/>
    <w:bookmarkStart w:id="24" w:name="X15d323689d4cc81fa9e5a6c8eace8309e0ada56"/>
    <w:p>
      <w:pPr>
        <w:pStyle w:val="Heading2"/>
      </w:pPr>
      <w:r>
        <w:t xml:space="preserve">4. Methodology: Qualitative Depth in the Frankfurt Setting</w:t>
      </w:r>
    </w:p>
    <w:p>
      <w:pPr>
        <w:pStyle w:val="FirstParagraph"/>
      </w:pPr>
      <w:r>
        <w:t xml:space="preserve">This Research Proposal employs a mixed-methods qualitative approach, designed specifically for the Frankfurt media landscape:</w:t>
      </w:r>
    </w:p>
    <w:p>
      <w:pPr>
        <w:numPr>
          <w:ilvl w:val="0"/>
          <w:numId w:val="1003"/>
        </w:numPr>
        <w:pStyle w:val="Compact"/>
      </w:pPr>
      <w:r>
        <w:rPr>
          <w:bCs/>
          <w:b/>
        </w:rPr>
        <w:t xml:space="preserve">Participant Observation:</w:t>
      </w:r>
      <w:r>
        <w:t xml:space="preserve"> </w:t>
      </w:r>
      <w:r>
        <w:t xml:space="preserve">Immersion within select newsrooms across Frankfurt (e.g., FAZ's editorial teams) to document daily routines, editorial meetings, and digital content creation processes.</w:t>
      </w:r>
    </w:p>
    <w:p>
      <w:pPr>
        <w:numPr>
          <w:ilvl w:val="0"/>
          <w:numId w:val="1003"/>
        </w:numPr>
        <w:pStyle w:val="Compact"/>
      </w:pPr>
      <w:r>
        <w:rPr>
          <w:bCs/>
          <w:b/>
        </w:rPr>
        <w:t xml:space="preserve">In-Depth Interviews:</w:t>
      </w:r>
      <w:r>
        <w:t xml:space="preserve"> </w:t>
      </w:r>
      <w:r>
        <w:t xml:space="preserve">Conducting 30+ semi-structured interviews with journalists (varying experience levels), editors-in-chief, and media ethics officers from Frankfurt-based organizations. Questions will probe specific challenges related to the city's unique position.</w:t>
      </w:r>
    </w:p>
    <w:p>
      <w:pPr>
        <w:numPr>
          <w:ilvl w:val="0"/>
          <w:numId w:val="1003"/>
        </w:numPr>
        <w:pStyle w:val="Compact"/>
      </w:pPr>
      <w:r>
        <w:rPr>
          <w:bCs/>
          <w:b/>
        </w:rPr>
        <w:t xml:space="preserve">Document Analysis:</w:t>
      </w:r>
      <w:r>
        <w:t xml:space="preserve"> </w:t>
      </w:r>
      <w:r>
        <w:t xml:space="preserve">Review of internal editorial guidelines (where permitted), press releases from ECB/financial institutions, and journalistic output on key Frankfurt-related stories over 2023-2024.</w:t>
      </w:r>
    </w:p>
    <w:p>
      <w:pPr>
        <w:pStyle w:val="FirstParagraph"/>
      </w:pPr>
      <w:r>
        <w:t xml:space="preserve">The methodology ensures the central focus remains squarely on the lived experience of the</w:t>
      </w:r>
      <w:r>
        <w:t xml:space="preserve"> </w:t>
      </w:r>
      <w:r>
        <w:rPr>
          <w:bCs/>
          <w:b/>
        </w:rPr>
        <w:t xml:space="preserve">Journalist</w:t>
      </w:r>
      <w:r>
        <w:t xml:space="preserve"> </w:t>
      </w:r>
      <w:r>
        <w:t xml:space="preserve">within the concrete environment of</w:t>
      </w:r>
      <w:r>
        <w:t xml:space="preserve"> </w:t>
      </w:r>
      <w:r>
        <w:rPr>
          <w:bCs/>
          <w:b/>
        </w:rPr>
        <w:t xml:space="preserve">Germany Frankfurt</w:t>
      </w:r>
      <w:r>
        <w:t xml:space="preserve">, avoiding abstract theoretical constructs. All data collection will comply fully with German data protection laws (GDPR) and ethical research standards.</w:t>
      </w:r>
    </w:p>
    <w:bookmarkEnd w:id="24"/>
    <w:bookmarkStart w:id="25" w:name="significance-and-expected-impact"/>
    <w:p>
      <w:pPr>
        <w:pStyle w:val="Heading2"/>
      </w:pPr>
      <w:r>
        <w:t xml:space="preserve">5. Significance and Expected Impact</w:t>
      </w:r>
    </w:p>
    <w:p>
      <w:pPr>
        <w:pStyle w:val="FirstParagraph"/>
      </w:pPr>
      <w:r>
        <w:t xml:space="preserve">The outcomes of this Research Proposal hold significant value for multiple stakeholders within Germany's media ecosystem:</w:t>
      </w:r>
    </w:p>
    <w:p>
      <w:pPr>
        <w:numPr>
          <w:ilvl w:val="0"/>
          <w:numId w:val="1004"/>
        </w:numPr>
        <w:pStyle w:val="Compact"/>
      </w:pPr>
      <w:r>
        <w:rPr>
          <w:bCs/>
          <w:b/>
        </w:rPr>
        <w:t xml:space="preserve">For Journalists in Frankfurt:</w:t>
      </w:r>
      <w:r>
        <w:t xml:space="preserve"> </w:t>
      </w:r>
      <w:r>
        <w:t xml:space="preserve">The findings will provide concrete evidence of shared challenges and potential collaborative solutions, directly informing professional development programs offered by institutions like the Hessian Media Academy.</w:t>
      </w:r>
    </w:p>
    <w:p>
      <w:pPr>
        <w:numPr>
          <w:ilvl w:val="0"/>
          <w:numId w:val="1004"/>
        </w:numPr>
        <w:pStyle w:val="Compact"/>
      </w:pPr>
      <w:r>
        <w:rPr>
          <w:bCs/>
          <w:b/>
        </w:rPr>
        <w:t xml:space="preserve">For News Organizations:</w:t>
      </w:r>
      <w:r>
        <w:t xml:space="preserve"> </w:t>
      </w:r>
      <w:r>
        <w:t xml:space="preserve">Data on workflow inefficiencies and ethical pain points will enable tailored training (e.g., GDPR-specific reporting protocols) and improved support systems for journalists operating in Frankfurt's complex environment.</w:t>
      </w:r>
    </w:p>
    <w:p>
      <w:pPr>
        <w:numPr>
          <w:ilvl w:val="0"/>
          <w:numId w:val="1004"/>
        </w:numPr>
        <w:pStyle w:val="Compact"/>
      </w:pPr>
      <w:r>
        <w:rPr>
          <w:bCs/>
          <w:b/>
        </w:rPr>
        <w:t xml:space="preserve">For Academic Discourse:</w:t>
      </w:r>
      <w:r>
        <w:t xml:space="preserve"> </w:t>
      </w:r>
      <w:r>
        <w:t xml:space="preserve">This study will fill a critical void in European media studies, offering a detailed case study of journalism under specific geopolitical and economic pressures, contributing to more nuanced theories applicable beyond Germany.</w:t>
      </w:r>
    </w:p>
    <w:p>
      <w:pPr>
        <w:numPr>
          <w:ilvl w:val="0"/>
          <w:numId w:val="1004"/>
        </w:numPr>
        <w:pStyle w:val="Compact"/>
      </w:pPr>
      <w:r>
        <w:rPr>
          <w:bCs/>
          <w:b/>
        </w:rPr>
        <w:t xml:space="preserve">For Democratic Discourse in Europe:</w:t>
      </w:r>
      <w:r>
        <w:t xml:space="preserve"> </w:t>
      </w:r>
      <w:r>
        <w:t xml:space="preserve">By strengthening the resilience and ethical foundation of journalism at Frankfurt's core – where EU policy is made and financial markets are monitored – this research directly supports informed public debate on issues of continental importance.</w:t>
      </w:r>
    </w:p>
    <w:bookmarkEnd w:id="25"/>
    <w:bookmarkStart w:id="26" w:name="timeline-12-month-project"/>
    <w:p>
      <w:pPr>
        <w:pStyle w:val="Heading2"/>
      </w:pPr>
      <w:r>
        <w:t xml:space="preserve">6. Timeline (12-Month Project)</w:t>
      </w:r>
    </w:p>
    <w:p>
      <w:pPr>
        <w:pStyle w:val="FirstParagraph"/>
      </w:pPr>
      <w:r>
        <w:rPr>
          <w:bCs/>
          <w:b/>
        </w:rPr>
        <w:t xml:space="preserve">Months 1-3:</w:t>
      </w:r>
      <w:r>
        <w:t xml:space="preserve"> </w:t>
      </w:r>
      <w:r>
        <w:t xml:space="preserve">Literature review, ethics approval, establishment of Frankfurt media partnerships.</w:t>
      </w:r>
      <w:r>
        <w:t xml:space="preserve"> </w:t>
      </w:r>
      <w:r>
        <w:rPr>
          <w:bCs/>
          <w:b/>
        </w:rPr>
        <w:t xml:space="preserve">Months 4-8:</w:t>
      </w:r>
      <w:r>
        <w:t xml:space="preserve"> </w:t>
      </w:r>
      <w:r>
        <w:t xml:space="preserve">Fieldwork: Participant observation and interview data collection across major Frankfurt newsrooms.</w:t>
      </w:r>
      <w:r>
        <w:t xml:space="preserve"> </w:t>
      </w:r>
      <w:r>
        <w:rPr>
          <w:bCs/>
          <w:b/>
        </w:rPr>
        <w:t xml:space="preserve">Months 9-10:</w:t>
      </w:r>
      <w:r>
        <w:t xml:space="preserve"> </w:t>
      </w:r>
      <w:r>
        <w:t xml:space="preserve">Data analysis and thematic coding focused on the journalist's experience in the Frankfurt context.</w:t>
      </w:r>
      <w:r>
        <w:t xml:space="preserve"> </w:t>
      </w:r>
      <w:r>
        <w:rPr>
          <w:bCs/>
          <w:b/>
        </w:rPr>
        <w:t xml:space="preserve">Months 11-12:</w:t>
      </w:r>
      <w:r>
        <w:t xml:space="preserve"> </w:t>
      </w:r>
      <w:r>
        <w:t xml:space="preserve">Drafting final report, development of practitioner toolkit for German news organizations, dissemination planning (conferences in Frankfurt/Germany).</w:t>
      </w:r>
    </w:p>
    <w:bookmarkEnd w:id="26"/>
    <w:bookmarkStart w:id="27" w:name="conclusion"/>
    <w:p>
      <w:pPr>
        <w:pStyle w:val="Heading2"/>
      </w:pPr>
      <w:r>
        <w:t xml:space="preserve">7. Conclusion</w:t>
      </w:r>
    </w:p>
    <w:p>
      <w:pPr>
        <w:pStyle w:val="FirstParagraph"/>
      </w:pPr>
      <w:r>
        <w:t xml:space="preserve">This Research Proposal presents a timely and necessary investigation into the evolving professional terrain of the</w:t>
      </w:r>
      <w:r>
        <w:t xml:space="preserve"> </w:t>
      </w:r>
      <w:r>
        <w:rPr>
          <w:bCs/>
          <w:b/>
        </w:rPr>
        <w:t xml:space="preserve">Journalist</w:t>
      </w:r>
      <w:r>
        <w:t xml:space="preserve">, centered within the critical context of</w:t>
      </w:r>
      <w:r>
        <w:t xml:space="preserve"> </w:t>
      </w:r>
      <w:r>
        <w:rPr>
          <w:bCs/>
          <w:b/>
        </w:rPr>
        <w:t xml:space="preserve">Germany Frankfurt</w:t>
      </w:r>
      <w:r>
        <w:t xml:space="preserve">. The city's unique position as Europe's financial nerve center, coupled with its dense media infrastructure, creates an environment where understanding journalistic practice is not merely academic but essential for democratic health. Moving beyond generalized analyses, this project will deliver deep empirical insights directly from the newsrooms shaping coverage of global finance and EU governance. By prioritizing the voice and experience of the journalist operating in Frankfurt, this study promises tangible contributions to journalism's future resilience within Germany and across Europe. The findings will serve as a vital resource for media professionals navigating an increasingly complex digital world, affirming the indispensable role of ethical, informed journalism at the heart of European democracy.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Journalist in Germany's Frankfurt Media Landscape</dc:title>
  <dc:creator/>
  <dc:language>en</dc:language>
  <cp:keywords/>
  <dcterms:created xsi:type="dcterms:W3CDTF">2025-12-11T06:32:38Z</dcterms:created>
  <dcterms:modified xsi:type="dcterms:W3CDTF">2025-12-11T06:32:38Z</dcterms:modified>
</cp:coreProperties>
</file>

<file path=docProps/custom.xml><?xml version="1.0" encoding="utf-8"?>
<Properties xmlns="http://schemas.openxmlformats.org/officeDocument/2006/custom-properties" xmlns:vt="http://schemas.openxmlformats.org/officeDocument/2006/docPropsVTypes"/>
</file>