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Media</w:t>
      </w:r>
      <w:r>
        <w:t xml:space="preserve"> </w:t>
      </w:r>
      <w:r>
        <w:t xml:space="preserve">Landscape</w:t>
      </w:r>
    </w:p>
    <w:bookmarkStart w:id="29" w:name="X4f0c554f391212db6b26fd6a0db4133faf654bb"/>
    <w:p>
      <w:pPr>
        <w:pStyle w:val="Heading1"/>
      </w:pPr>
      <w:r>
        <w:t xml:space="preserve">Research Proposal: The Evolving Role of a Journalist in India Bangalore's Digital Media Landscape</w:t>
      </w:r>
    </w:p>
    <w:bookmarkStart w:id="20" w:name="introduction-and-background"/>
    <w:p>
      <w:pPr>
        <w:pStyle w:val="Heading2"/>
      </w:pPr>
      <w:r>
        <w:t xml:space="preserve">Introduction and Background</w:t>
      </w:r>
    </w:p>
    <w:p>
      <w:pPr>
        <w:pStyle w:val="FirstParagraph"/>
      </w:pPr>
      <w:r>
        <w:t xml:space="preserve">The media ecosystem in India, particularly in Bangalore – the nation's tech capital and cultural crossroads – is undergoing a profound transformation. As a Research Proposal focused on contemporary journalism, this study examines how the role of a journalist operates within Bangalore's dynamic socio-political environment. With over 150 news organizations headquartered in India Bangalore and digital consumption surging by 43% annually (2023 Media Audit), traditional journalistic practices face unprecedented challenges. This Research Proposal addresses critical gaps in understanding how journalists navigate misinformation, technological disruption, and audience fragmentation while maintaining ethical standards. The city's unique confluence of multinational corporations, startup culture, government institutions, and diverse ethnic communities creates a microcosm for studying journalism's future – making India Bangalore an indispensable case study.</w:t>
      </w:r>
    </w:p>
    <w:bookmarkEnd w:id="20"/>
    <w:bookmarkStart w:id="21" w:name="problem-statement"/>
    <w:p>
      <w:pPr>
        <w:pStyle w:val="Heading2"/>
      </w:pPr>
      <w:r>
        <w:t xml:space="preserve">Problem Statement</w:t>
      </w:r>
    </w:p>
    <w:p>
      <w:pPr>
        <w:pStyle w:val="FirstParagraph"/>
      </w:pPr>
      <w:r>
        <w:t xml:space="preserve">Despite Bangalore's prominence as India's media hub, there is no comprehensive analysis of how journalists adapt to digital pressures within this specific urban context. Emerging issues include: (1) The erosion of editorial independence due to algorithm-driven news consumption, (2) Safety concerns for reporters covering sensitive political events like the Karnataka state elections and tech policy debates, and (3) The struggle to monetize quality journalism amid ad revenue declines. This Research Proposal identifies these challenges as urgent threats to democratic discourse in India Bangalore – where 78% of citizens rely on digital news platforms (Pew Research, 2023). Without systematic investigation, the evolution of a journalist's professional identity risks becoming synonymous with sensationalism rather than accountability.</w:t>
      </w:r>
    </w:p>
    <w:bookmarkEnd w:id="21"/>
    <w:bookmarkStart w:id="22" w:name="research-questions"/>
    <w:p>
      <w:pPr>
        <w:pStyle w:val="Heading2"/>
      </w:pPr>
      <w:r>
        <w:t xml:space="preserve">Research Questions</w:t>
      </w:r>
    </w:p>
    <w:p>
      <w:pPr>
        <w:numPr>
          <w:ilvl w:val="0"/>
          <w:numId w:val="1001"/>
        </w:numPr>
        <w:pStyle w:val="Compact"/>
      </w:pPr>
      <w:r>
        <w:t xml:space="preserve">How do journalists in India Bangalore balance ethical reporting against commercial pressures from digital platforms?</w:t>
      </w:r>
    </w:p>
    <w:p>
      <w:pPr>
        <w:numPr>
          <w:ilvl w:val="0"/>
          <w:numId w:val="1001"/>
        </w:numPr>
        <w:pStyle w:val="Compact"/>
      </w:pPr>
      <w:r>
        <w:t xml:space="preserve">What technological tools (AI, data analytics, social media) are reshaping newsroom workflows in Bangalore's media organizations?</w:t>
      </w:r>
    </w:p>
    <w:p>
      <w:pPr>
        <w:numPr>
          <w:ilvl w:val="0"/>
          <w:numId w:val="1001"/>
        </w:numPr>
        <w:pStyle w:val="Compact"/>
      </w:pPr>
      <w:r>
        <w:t xml:space="preserve">How does Bangalore's unique demographic diversity influence journalistic coverage of issues like urban migration and tech-driven inequality?</w:t>
      </w:r>
    </w:p>
    <w:bookmarkEnd w:id="22"/>
    <w:bookmarkStart w:id="23" w:name="literature-review"/>
    <w:p>
      <w:pPr>
        <w:pStyle w:val="Heading2"/>
      </w:pPr>
      <w:r>
        <w:t xml:space="preserve">Literature Review</w:t>
      </w:r>
    </w:p>
    <w:p>
      <w:pPr>
        <w:pStyle w:val="FirstParagraph"/>
      </w:pPr>
      <w:r>
        <w:t xml:space="preserve">Existing scholarship on Indian journalism often generalizes national trends (e.g., Gopal &amp; Ranganathan, 2019), neglecting Bangalore's distinct ecosystem. Recent studies by the Centre for Media Studies (Delhi) note Bangalore's "digital-first" media environment but lack granular fieldwork. Similarly, reports from the Press Institute of India highlight ethical challenges without contextualizing Bangalore's tech-savvy audience demands. This Research Proposal fills this void by focusing exclusively on India Bangalore – where 62% of news consumption occurs via smartphones (DataReportal, 2024) and journalists confront both Silicon Valley's innovation ethos and India's complex governance structures. Crucially, this study will assess how a journalist in Bangalore navigates the tension between rapid digital adaptation and journalistic integrity.</w:t>
      </w:r>
    </w:p>
    <w:bookmarkEnd w:id="23"/>
    <w:bookmarkStart w:id="24" w:name="methodology"/>
    <w:p>
      <w:pPr>
        <w:pStyle w:val="Heading2"/>
      </w:pPr>
      <w:r>
        <w:t xml:space="preserve">Methodology</w:t>
      </w:r>
    </w:p>
    <w:p>
      <w:pPr>
        <w:pStyle w:val="FirstParagraph"/>
      </w:pPr>
      <w:r>
        <w:t xml:space="preserve">This mixed-methods Research Proposal employs a three-pronged approach:</w:t>
      </w:r>
    </w:p>
    <w:p>
      <w:pPr>
        <w:numPr>
          <w:ilvl w:val="0"/>
          <w:numId w:val="1002"/>
        </w:numPr>
        <w:pStyle w:val="Compact"/>
      </w:pPr>
      <w:r>
        <w:rPr>
          <w:bCs/>
          <w:b/>
        </w:rPr>
        <w:t xml:space="preserve">Quantitative Component:</w:t>
      </w:r>
      <w:r>
        <w:t xml:space="preserve"> </w:t>
      </w:r>
      <w:r>
        <w:t xml:space="preserve">Survey of 300 journalists across Bangalore's media landscape (including established outlets like The Hindu, Deccan Herald, and digital-native platforms such as BW Businessworld) using structured questionnaires assessing workflow changes, income stability, and ethical dilemmas.</w:t>
      </w:r>
    </w:p>
    <w:p>
      <w:pPr>
        <w:numPr>
          <w:ilvl w:val="0"/>
          <w:numId w:val="1002"/>
        </w:numPr>
        <w:pStyle w:val="Compact"/>
      </w:pPr>
      <w:r>
        <w:rPr>
          <w:bCs/>
          <w:b/>
        </w:rPr>
        <w:t xml:space="preserve">Qualitative Component:</w:t>
      </w:r>
      <w:r>
        <w:t xml:space="preserve"> </w:t>
      </w:r>
      <w:r>
        <w:t xml:space="preserve">In-depth interviews with 35 key informants – including veteran journalists at Times of India Bangalore bureau, emerging digital reporters from The News Minute, and media ethics scholars from Azim Premji University – exploring on-the-ground adaptation strategies.</w:t>
      </w:r>
    </w:p>
    <w:p>
      <w:pPr>
        <w:numPr>
          <w:ilvl w:val="0"/>
          <w:numId w:val="1002"/>
        </w:numPr>
        <w:pStyle w:val="Compact"/>
      </w:pPr>
      <w:r>
        <w:rPr>
          <w:bCs/>
          <w:b/>
        </w:rPr>
        <w:t xml:space="preserve">Critical Discourse Analysis:</w:t>
      </w:r>
      <w:r>
        <w:t xml:space="preserve"> </w:t>
      </w:r>
      <w:r>
        <w:t xml:space="preserve">Content analysis of 100 top-performing news stories (2022-2024) across Bangalore-centric platforms to identify shifts in narrative framing of local issues like infrastructure development and IT sector labor disputes.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Practical Framework for Journalists:</w:t>
      </w:r>
      <w:r>
        <w:t xml:space="preserve"> </w:t>
      </w:r>
      <w:r>
        <w:t xml:space="preserve">A tailored "Ethical Adaptation Toolkit" for India Bangalore journalists, addressing digital verification protocols, audience engagement without sensationalism, and safety measures during protests (e.g., Karnataka's farmer movements).</w:t>
      </w:r>
    </w:p>
    <w:p>
      <w:pPr>
        <w:numPr>
          <w:ilvl w:val="0"/>
          <w:numId w:val="1003"/>
        </w:numPr>
        <w:pStyle w:val="Compact"/>
      </w:pPr>
      <w:r>
        <w:rPr>
          <w:bCs/>
          <w:b/>
        </w:rPr>
        <w:t xml:space="preserve">Policy Recommendations:</w:t>
      </w:r>
      <w:r>
        <w:t xml:space="preserve"> </w:t>
      </w:r>
      <w:r>
        <w:t xml:space="preserve">Evidence-based proposals for media regulators like the Press Council of India to support journalism resilience in metropolitan centers through tax incentives for quality news startups and platform accountability standards.</w:t>
      </w:r>
    </w:p>
    <w:p>
      <w:pPr>
        <w:numPr>
          <w:ilvl w:val="0"/>
          <w:numId w:val="1003"/>
        </w:numPr>
        <w:pStyle w:val="Compact"/>
      </w:pPr>
      <w:r>
        <w:rPr>
          <w:bCs/>
          <w:b/>
        </w:rPr>
        <w:t xml:space="preserve">Academic Contribution:</w:t>
      </w:r>
      <w:r>
        <w:t xml:space="preserve"> </w:t>
      </w:r>
      <w:r>
        <w:t xml:space="preserve">A new theoretical lens on "Urban Media Ecology" that redefines journalistic practice in India Bangalore as a hybrid model – where tech innovation and traditional ethics coexist rather than conflict.</w:t>
      </w:r>
    </w:p>
    <w:p>
      <w:pPr>
        <w:pStyle w:val="FirstParagraph"/>
      </w:pPr>
      <w:r>
        <w:t xml:space="preserve">The significance extends beyond academia: With Bangalore driving 12% of India's national media output (IBEF, 2023), findings will directly inform initiatives like the Karnataka State Media Policy 2025. By centering the journalist's experience in India Bangalore, this research challenges the narrative that digital disruption inevitably erodes quality journalism. Instead, it positions Bangalore as a proving ground for globally relevant solutions where ethical reporting can thrive amid technological change.</w:t>
      </w:r>
    </w:p>
    <w:bookmarkEnd w:id="25"/>
    <w:bookmarkStart w:id="26" w:name="timeline-and-resources"/>
    <w:p>
      <w:pPr>
        <w:pStyle w:val="Heading2"/>
      </w:pPr>
      <w:r>
        <w:t xml:space="preserve">Timeline and Resources</w:t>
      </w:r>
    </w:p>
    <w:p>
      <w:pPr>
        <w:pStyle w:val="FirstParagraph"/>
      </w:pPr>
      <w:r>
        <w:t xml:space="preserve">The 10-month project timeline (January-October 2025) allocates resources specifically to India Bangalore's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India Bangalore</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Negotiate access with media houses; secure IRB approval from University of Bangalore (focusing on journalist safety protocols)</w:t>
            </w:r>
          </w:p>
        </w:tc>
      </w:tr>
      <w:tr>
        <w:tc>
          <w:tcPr/>
          <w:p>
            <w:pPr>
              <w:pStyle w:val="Compact"/>
              <w:jc w:val="left"/>
            </w:pPr>
            <w:r>
              <w:t xml:space="preserve">Data Collection</w:t>
            </w:r>
          </w:p>
        </w:tc>
        <w:tc>
          <w:tcPr/>
          <w:p>
            <w:pPr>
              <w:pStyle w:val="Compact"/>
              <w:jc w:val="left"/>
            </w:pPr>
            <w:r>
              <w:t xml:space="preserve">3-6</w:t>
            </w:r>
          </w:p>
        </w:tc>
        <w:tc>
          <w:tcPr/>
          <w:p>
            <w:pPr>
              <w:pStyle w:val="Compact"/>
              <w:jc w:val="left"/>
            </w:pPr>
            <w:r>
              <w:t xml:space="preserve">Conduct interviews at Bangalore newsrooms; organize focus groups at NIEPA and JNU campus centers; deploy digital survey via WhatsApp (dominant platform in city)</w:t>
            </w:r>
          </w:p>
        </w:tc>
      </w:tr>
      <w:tr>
        <w:tc>
          <w:tcPr/>
          <w:p>
            <w:pPr>
              <w:pStyle w:val="Compact"/>
              <w:jc w:val="left"/>
            </w:pPr>
            <w:r>
              <w:t xml:space="preserve">Analysis &amp; Drafting</w:t>
            </w:r>
          </w:p>
        </w:tc>
        <w:tc>
          <w:tcPr/>
          <w:p>
            <w:pPr>
              <w:pStyle w:val="Compact"/>
              <w:jc w:val="left"/>
            </w:pPr>
            <w:r>
              <w:t xml:space="preserve">7-8</w:t>
            </w:r>
          </w:p>
        </w:tc>
        <w:tc>
          <w:tcPr/>
          <w:p>
            <w:pPr>
              <w:pStyle w:val="Compact"/>
              <w:jc w:val="left"/>
            </w:pPr>
            <w:r>
              <w:t xml:space="preserve">Thematic coding of interview transcripts; comparative analysis with national data sets (using Bangalore as control group)</w:t>
            </w:r>
          </w:p>
        </w:tc>
      </w:tr>
      <w:tr>
        <w:tc>
          <w:tcPr/>
          <w:p>
            <w:pPr>
              <w:pStyle w:val="Compact"/>
              <w:jc w:val="left"/>
            </w:pPr>
            <w:r>
              <w:t xml:space="preserve">Dissemination</w:t>
            </w:r>
          </w:p>
        </w:tc>
        <w:tc>
          <w:tcPr/>
          <w:p>
            <w:pPr>
              <w:pStyle w:val="Compact"/>
              <w:jc w:val="left"/>
            </w:pPr>
            <w:r>
              <w:t xml:space="preserve">9-10</w:t>
            </w:r>
          </w:p>
        </w:tc>
        <w:tc>
          <w:tcPr/>
          <w:p>
            <w:pPr>
              <w:pStyle w:val="Compact"/>
              <w:jc w:val="left"/>
            </w:pPr>
            <w:r>
              <w:t xml:space="preserve">Policy brief for Karnataka Media Development Authority; workshop at Bangalore Press Club; open-access report via the Centre for Internet &amp; Society (CIS) platform)</w:t>
            </w:r>
          </w:p>
        </w:tc>
      </w:tr>
    </w:tbl>
    <w:bookmarkEnd w:id="26"/>
    <w:bookmarkStart w:id="27" w:name="X856f52d8bbe7758c61430cf97841ecefed78a91"/>
    <w:p>
      <w:pPr>
        <w:pStyle w:val="Heading2"/>
      </w:pPr>
      <w:r>
        <w:t xml:space="preserve">Conclusion: Why This Research Proposal Matters Now</w:t>
      </w:r>
    </w:p>
    <w:p>
      <w:pPr>
        <w:pStyle w:val="FirstParagraph"/>
      </w:pPr>
      <w:r>
        <w:t xml:space="preserve">In an era where misinformation spreads faster than facts in India Bangalore's crowded digital feeds, this Research Proposal offers urgent solutions. It recognizes that a journalist in Bangalore isn't merely adapting to technology – they are pioneering new forms of civic journalism at the intersection of India's democratic energy and Silicon Valley innovation. By grounding our analysis in Bangalore's streets, newsrooms, and diverse communities, this study moves beyond theoretical discourse to create actionable strategies for preserving journalism as a public good. As India Bangalore continues to shape the nation's media future, this Research Proposal will establish foundational knowledge on how journalists can remain trusted voices amidst disruption – ensuring that the city's journalistic legacy evolves with integrity rather than erodes under pressure.</w:t>
      </w:r>
    </w:p>
    <w:bookmarkEnd w:id="27"/>
    <w:bookmarkStart w:id="28" w:name="references-illustrative"/>
    <w:p>
      <w:pPr>
        <w:pStyle w:val="Heading2"/>
      </w:pPr>
      <w:r>
        <w:t xml:space="preserve">References (Illustrative)</w:t>
      </w:r>
    </w:p>
    <w:p>
      <w:pPr>
        <w:numPr>
          <w:ilvl w:val="0"/>
          <w:numId w:val="1004"/>
        </w:numPr>
        <w:pStyle w:val="Compact"/>
      </w:pPr>
      <w:r>
        <w:t xml:space="preserve">DataReportal. (2024). Digital 2024: India. Retrieved from datareportal.com</w:t>
      </w:r>
    </w:p>
    <w:p>
      <w:pPr>
        <w:numPr>
          <w:ilvl w:val="0"/>
          <w:numId w:val="1004"/>
        </w:numPr>
        <w:pStyle w:val="Compact"/>
      </w:pPr>
      <w:r>
        <w:t xml:space="preserve">Gopal, R., &amp; Ranganathan, P. (2019). Journalism in the Age of Algorithms: A Study of Indian Media Ecosystems. Sage Publications.</w:t>
      </w:r>
    </w:p>
    <w:p>
      <w:pPr>
        <w:numPr>
          <w:ilvl w:val="0"/>
          <w:numId w:val="1004"/>
        </w:numPr>
        <w:pStyle w:val="Compact"/>
      </w:pPr>
      <w:r>
        <w:t xml:space="preserve">IBEF. (2023). Media &amp; Entertainment Industry Report: Karnataka State Snapshot.</w:t>
      </w:r>
    </w:p>
    <w:p>
      <w:pPr>
        <w:numPr>
          <w:ilvl w:val="0"/>
          <w:numId w:val="1004"/>
        </w:numPr>
        <w:pStyle w:val="Compact"/>
      </w:pPr>
      <w:r>
        <w:t xml:space="preserve">Pew Research Center. (2023). Digital News Consumption in Urban India.</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Journalist in India Bangalore's Digital Media Landscape</dc:title>
  <dc:creator/>
  <dc:language>en</dc:language>
  <cp:keywords/>
  <dcterms:created xsi:type="dcterms:W3CDTF">2025-12-10T12:28:33Z</dcterms:created>
  <dcterms:modified xsi:type="dcterms:W3CDTF">2025-12-10T12:28:33Z</dcterms:modified>
</cp:coreProperties>
</file>

<file path=docProps/custom.xml><?xml version="1.0" encoding="utf-8"?>
<Properties xmlns="http://schemas.openxmlformats.org/officeDocument/2006/custom-properties" xmlns:vt="http://schemas.openxmlformats.org/officeDocument/2006/docPropsVTypes"/>
</file>