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Case</w:t>
      </w:r>
      <w:r>
        <w:t xml:space="preserve"> </w:t>
      </w:r>
      <w:r>
        <w:t xml:space="preserve">Study</w:t>
      </w:r>
    </w:p>
    <w:bookmarkStart w:id="29" w:name="Xe7efaf3a446667406827a9aaf8feda5953c28e0"/>
    <w:p>
      <w:pPr>
        <w:pStyle w:val="Heading1"/>
      </w:pPr>
      <w:r>
        <w:t xml:space="preserve">Research Proposal: Navigating Press Freedom and Digital Transformation in India Mumbai's Media Ecosystem</w:t>
      </w:r>
    </w:p>
    <w:bookmarkStart w:id="20" w:name="X9bb7d1c71ea837c7e2eb921e8cccdfabd7f03bf"/>
    <w:p>
      <w:pPr>
        <w:pStyle w:val="Heading2"/>
      </w:pPr>
      <w:r>
        <w:t xml:space="preserve">Introduction: The Critical Role of the Journalist in Modern India Mumbai</w:t>
      </w:r>
    </w:p>
    <w:p>
      <w:pPr>
        <w:pStyle w:val="FirstParagraph"/>
      </w:pPr>
      <w:r>
        <w:t xml:space="preserve">In contemporary India, where democratic discourse thrives on informed citizenship, the role of the journalist has never been more pivotal. This Research Proposal examines the evolving professional landscape for journalists operating within Mumbai—a city that serves as India's undisputed media capital and a microcosm of national socio-political dynamics. As South Asia's largest metropolis, Mumbai houses over 300 news bureaus, including headquarters of major national networks like Times Now, NDTV, and Indian Express. The escalating pressures on journalism—from digital disruption to physical safety concerns—demand urgent academic attention. This study positions the journalist not merely as an information disseminator but as a frontline guardian of democracy in India Mumbai's complex urban environment.</w:t>
      </w:r>
    </w:p>
    <w:bookmarkEnd w:id="20"/>
    <w:bookmarkStart w:id="21" w:name="Xff3ab64d8973daf2002efe790a4fff798091c5d"/>
    <w:p>
      <w:pPr>
        <w:pStyle w:val="Heading2"/>
      </w:pPr>
      <w:r>
        <w:t xml:space="preserve">Problem Statement: Crises Facing the Modern Journalist in India Mumbai</w:t>
      </w:r>
    </w:p>
    <w:p>
      <w:pPr>
        <w:pStyle w:val="FirstParagraph"/>
      </w:pPr>
      <w:r>
        <w:t xml:space="preserve">Mumbai-based journalists navigate a multifaceted crisis. Recent reports indicate that 78% of Indian media professionals experience verbal harassment during field reporting, with Mumbai ranking highest in physical safety incidents (Indian Press Institute, 2023). Simultaneously, the digital revolution has fragmented audience attention, forcing newsrooms to prioritize click-driven content over investigative rigor. The 2021-2023 period saw a 45% decline in specialized reporting on civic issues like municipal infrastructure and slum rehabilitation—critical concerns for Mumbai's 13 million residents. This Research Proposal directly addresses how these pressures compromise journalistic integrity in India's most media-intensive city, where the consequences of compromised reporting ripple across national policy debates.</w:t>
      </w:r>
    </w:p>
    <w:bookmarkEnd w:id="21"/>
    <w:bookmarkStart w:id="22" w:name="X817543b99bfb2fc018d8d641081835471eb9c41"/>
    <w:p>
      <w:pPr>
        <w:pStyle w:val="Heading2"/>
      </w:pPr>
      <w:r>
        <w:t xml:space="preserve">Literature Review: Gaps in Existing Scholarship</w:t>
      </w:r>
    </w:p>
    <w:p>
      <w:pPr>
        <w:pStyle w:val="FirstParagraph"/>
      </w:pPr>
      <w:r>
        <w:t xml:space="preserve">While global studies examine digital journalism transitions (Newman et al., 2023), and Indian scholarship analyzes press freedom under Modi's administration (Rajagopal, 2021), a critical gap persists: no comprehensive research has documented Mumbai-specific journalist experiences within the city's unique socio-geopolitical framework. Existing studies treat Mumbai as a generic urban case study rather than recognizing its distinct identity as India's media nerve center where Bollywood, finance capital, and street-level activism intersect. This Research Proposal rectifies that by centering Mumbai—not just as location but as an analytical lens for understanding journalism in rapidly urbanizing India.</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evolving professional identity of journalists through Mumbai's media ecosystem (2015-2024)</w:t>
      </w:r>
    </w:p>
    <w:p>
      <w:pPr>
        <w:numPr>
          <w:ilvl w:val="0"/>
          <w:numId w:val="1001"/>
        </w:numPr>
        <w:pStyle w:val="Compact"/>
      </w:pPr>
      <w:r>
        <w:t xml:space="preserve">To analyze how digital platform algorithms influence editorial decisions in Mumbai newsrooms</w:t>
      </w:r>
    </w:p>
    <w:p>
      <w:pPr>
        <w:numPr>
          <w:ilvl w:val="0"/>
          <w:numId w:val="1001"/>
        </w:numPr>
        <w:pStyle w:val="Compact"/>
      </w:pPr>
      <w:r>
        <w:t xml:space="preserve">To assess the relationship between journalist safety incidents and coverage of sensitive issues (e.g., police brutality, land acquisition)</w:t>
      </w:r>
    </w:p>
    <w:p>
      <w:pPr>
        <w:numPr>
          <w:ilvl w:val="0"/>
          <w:numId w:val="1001"/>
        </w:numPr>
        <w:pStyle w:val="Compact"/>
      </w:pPr>
      <w:r>
        <w:t xml:space="preserve">To evaluate community journalism initiatives as counterbalances to corporate media dominance in Mumbai</w:t>
      </w:r>
    </w:p>
    <w:bookmarkEnd w:id="23"/>
    <w:bookmarkStart w:id="24" w:name="X3362d3a3127a2cb5a1d7345b15acc70320037b9"/>
    <w:p>
      <w:pPr>
        <w:pStyle w:val="Heading2"/>
      </w:pPr>
      <w:r>
        <w:t xml:space="preserve">Methodology: Mixed-Methods Approach for Contextual Rigor</w:t>
      </w:r>
    </w:p>
    <w:p>
      <w:pPr>
        <w:pStyle w:val="FirstParagraph"/>
      </w:pPr>
      <w:r>
        <w:t xml:space="preserve">This study employs a three-phase methodology designed specifically for the India Mumbai context:</w:t>
      </w:r>
    </w:p>
    <w:p>
      <w:pPr>
        <w:numPr>
          <w:ilvl w:val="0"/>
          <w:numId w:val="1002"/>
        </w:numPr>
        <w:pStyle w:val="Compact"/>
      </w:pPr>
      <w:r>
        <w:rPr>
          <w:bCs/>
          <w:b/>
        </w:rPr>
        <w:t xml:space="preserve">Phase 1 (3 months):</w:t>
      </w:r>
      <w:r>
        <w:t xml:space="preserve"> </w:t>
      </w:r>
      <w:r>
        <w:t xml:space="preserve">Comprehensive mapping of 47 major Mumbai-based news outlets (including regional Marathi dailies like Lokmat) through content analysis of 12,000+ articles from January 2023–December 2023. Focus areas: investigative coverage depth on municipal issues versus viral sensationalism.</w:t>
      </w:r>
    </w:p>
    <w:p>
      <w:pPr>
        <w:numPr>
          <w:ilvl w:val="0"/>
          <w:numId w:val="1002"/>
        </w:numPr>
        <w:pStyle w:val="Compact"/>
      </w:pPr>
      <w:r>
        <w:rPr>
          <w:bCs/>
          <w:b/>
        </w:rPr>
        <w:t xml:space="preserve">Phase 2 (4 months):</w:t>
      </w:r>
      <w:r>
        <w:t xml:space="preserve"> </w:t>
      </w:r>
      <w:r>
        <w:t xml:space="preserve">In-depth interviews with 65 journalists across Mumbai's media spectrum—senior editors at The Times of India, digital-native reporters at News18 Maharashtra, and community journalists from Dharavi. All participants will be recruited through Mumbai Press Club partnerships to ensure ethical compliance.</w:t>
      </w:r>
    </w:p>
    <w:p>
      <w:pPr>
        <w:numPr>
          <w:ilvl w:val="0"/>
          <w:numId w:val="1002"/>
        </w:numPr>
        <w:pStyle w:val="Compact"/>
      </w:pPr>
      <w:r>
        <w:rPr>
          <w:bCs/>
          <w:b/>
        </w:rPr>
        <w:t xml:space="preserve">Phase 3 (2 months):</w:t>
      </w:r>
      <w:r>
        <w:t xml:space="preserve"> </w:t>
      </w:r>
      <w:r>
        <w:t xml:space="preserve">Community impact assessment via focus groups with 50 Mumbai residents across diverse neighborhoods (Bandra, Chembur, Kurla) to gauge public trust in locally produced journalism versus national network coverage.</w:t>
      </w:r>
    </w:p>
    <w:p>
      <w:pPr>
        <w:pStyle w:val="FirstParagraph"/>
      </w:pPr>
      <w:r>
        <w:t xml:space="preserve">The design intentionally centers on the Mumbai journalist's lived experience rather than abstract metrics. Crucially, we will employ a "safety-first" protocol during fieldwork: all interviewers will be trained in crisis response protocols following Mumbai Press Club guidelines for journalist safety (2023).</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First, it will produce the first granular dataset on Mumbai's journalism ecosystem, revealing how hyperlocal reporting (e.g., coverage of BMC water rationing) differs from national narratives. Second, we expect to develop a Mumbai-specific "Journalist Resilience Framework" addressing digital fatigue and safety—directly applicable to India's media landscape. Third, the findings will inform policy recommendations for the Press Council of India on protecting journalists in urban environments.</w:t>
      </w:r>
    </w:p>
    <w:p>
      <w:pPr>
        <w:pStyle w:val="BodyText"/>
      </w:pPr>
      <w:r>
        <w:t xml:space="preserve">The significance extends beyond academia. For India Mumbai specifically, this research could catalyze media literacy programs in 10 municipal schools and strengthen partnerships between newsrooms and civic groups like Mumbai Municipal Corporation's citizen engagement units. By documenting how the journalist navigates Mumbai's unique tension between globalized media flows and local community needs, this project will offer a replicable model for other Indian megacities facing similar pressures.</w:t>
      </w:r>
    </w:p>
    <w:bookmarkEnd w:id="25"/>
    <w:bookmarkStart w:id="26" w:name="timeline-and-resource-requirements"/>
    <w:p>
      <w:pPr>
        <w:pStyle w:val="Heading2"/>
      </w:pPr>
      <w:r>
        <w:t xml:space="preserve">Timeline and Resource Requirements</w:t>
      </w:r>
    </w:p>
    <w:p>
      <w:pPr>
        <w:pStyle w:val="FirstParagraph"/>
      </w:pPr>
      <w:r>
        <w:t xml:space="preserve">The 9-month research cycle (October 2024–June 2025) includes key milestones: Mumbai Press Club ethical clearance (Month 1), journalist recruitment drive across city newsrooms (Months 3-4), and a policy workshop with Maharashtra State Press Council at the Mumbai International Film Festival venue. Budget requirements include ₹7.8 lakhs for fieldwork logistics, researcher stipends (covering safety allowances in high-risk Mumbai reporting zones), and community engagement costs.</w:t>
      </w:r>
    </w:p>
    <w:bookmarkEnd w:id="26"/>
    <w:bookmarkStart w:id="28" w:name="X856f52d8bbe7758c61430cf97841ecefed78a91"/>
    <w:p>
      <w:pPr>
        <w:pStyle w:val="Heading2"/>
      </w:pPr>
      <w:r>
        <w:t xml:space="preserve">Conclusion: Why This Research Proposal Matters Now</w:t>
      </w:r>
    </w:p>
    <w:p>
      <w:pPr>
        <w:pStyle w:val="FirstParagraph"/>
      </w:pPr>
      <w:r>
        <w:t xml:space="preserve">In an era where misinformation spreads faster than verified news in India's digital landscape, the integrity of the journalist is paramount. Mumbai—a city where a single investigative report can trigger state-level policy shifts—demands this study. As we prepare to submit this Research Proposal, we recognize that our work transcends academic exercise; it serves as a lifeline for journalists navigating Mumbai's dangerous yet vital media frontlines. This project doesn't just study journalism in India Mumbai—it actively contributes to safeguarding the future of truth-telling in one of the world's most dynamic urban centers. The findings will empower not only researchers but also the very journalists whose stories we seek to understand, ensuring their voices remain central to India's democratic narrative.</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Urban India - A Mumbai Case Study</dc:title>
  <dc:creator/>
  <dc:language>en</dc:language>
  <cp:keywords/>
  <dcterms:created xsi:type="dcterms:W3CDTF">2026-07-21T14:34:06Z</dcterms:created>
  <dcterms:modified xsi:type="dcterms:W3CDTF">2026-07-21T14:34:06Z</dcterms:modified>
</cp:coreProperties>
</file>

<file path=docProps/custom.xml><?xml version="1.0" encoding="utf-8"?>
<Properties xmlns="http://schemas.openxmlformats.org/officeDocument/2006/custom-properties" xmlns:vt="http://schemas.openxmlformats.org/officeDocument/2006/docPropsVTypes"/>
</file>