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Journalists</w:t>
      </w:r>
      <w:r>
        <w:t xml:space="preserve"> </w:t>
      </w:r>
      <w:r>
        <w:t xml:space="preserve">in</w:t>
      </w:r>
      <w:r>
        <w:t xml:space="preserve"> </w:t>
      </w:r>
      <w:r>
        <w:t xml:space="preserve">Milan's</w:t>
      </w:r>
      <w:r>
        <w:t xml:space="preserve"> </w:t>
      </w:r>
      <w:r>
        <w:t xml:space="preserve">Media</w:t>
      </w:r>
      <w:r>
        <w:t xml:space="preserve"> </w:t>
      </w:r>
      <w:r>
        <w:t xml:space="preserve">Ecosystem,</w:t>
      </w:r>
      <w:r>
        <w:t xml:space="preserve"> </w:t>
      </w:r>
      <w:r>
        <w:t xml:space="preserve">Italy</w:t>
      </w:r>
    </w:p>
    <w:bookmarkStart w:id="33" w:name="X23486764cc63250028a8140c6c48d575e7d8d3f"/>
    <w:p>
      <w:pPr>
        <w:pStyle w:val="Heading1"/>
      </w:pPr>
      <w:r>
        <w:t xml:space="preserve">Research Proposal: The Evolving Role of Journalists in Milan's Media Ecosystem, Italy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In the dynamic media landscape of Europe's fashion and financial capital, Milan presents a microcosm of contemporary journalism's transformative challenges. As Italy's second-largest city and a global hub for communication, Milan hosts major national newspapers like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</w:t>
      </w:r>
      <w:r>
        <w:t xml:space="preserve"> </w:t>
      </w:r>
      <w:r>
        <w:rPr>
          <w:iCs/>
          <w:i/>
        </w:rPr>
        <w:t xml:space="preserve">La Repubblica</w:t>
      </w:r>
      <w:r>
        <w:t xml:space="preserve">'s Lombardy bureau, and digital pioneers such as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However, the profession faces unprecedented pressures: declining print revenues (down 28% since 2015 according to Associazione Stampa Privata), AI-driven content generation, and polarized political discourse. This research proposes an in-depth investigation into how Milan-based journalists navigate these complexities while maintaining journalistic integrity. The study addresses a critical gap in Italian media scholarship, where most research focuses on Rome or national trends rather than regional urban dynamics. With Milan contributing 37% of Italy's total media output (Istat 2023), understanding its journalist community is essential for the nation's democratic health.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Despite Milan's prominence, no comprehensive study has examined how journalists here adapt to: (1) the collapse of traditional revenue models; (2) algorithm-driven news consumption; and (3) Italy's unique political climate. Recent surveys reveal 64% of Milanese reporters experience burnout due to "always-on" digital workloads, yet there are no city-specific intervention strategies. This research directly confronts this void by investigating on-the-ground realities through a localized lens. The proposed study will determine whether Milan's journalists develop distinct professional identities compared to other Italian cities – a question with implications for national media policy and journalism education.</w:t>
      </w:r>
    </w:p>
    <w:bookmarkEnd w:id="21"/>
    <w:bookmarkStart w:id="22" w:name="X1cdef8b84b1a8d651bc0748d98723ace94676d0"/>
    <w:p>
      <w:pPr>
        <w:pStyle w:val="Heading2"/>
      </w:pPr>
      <w:r>
        <w:t xml:space="preserve">III. Literature Review (Key Gaps Identified)</w:t>
      </w:r>
    </w:p>
    <w:p>
      <w:pPr>
        <w:pStyle w:val="FirstParagraph"/>
      </w:pPr>
      <w:r>
        <w:t xml:space="preserve">Existing scholarship on Italian journalism primarily examines: (a) economic structures (</w:t>
      </w:r>
      <w:r>
        <w:rPr>
          <w:iCs/>
          <w:i/>
        </w:rPr>
        <w:t xml:space="preserve">Benetti, 2020</w:t>
      </w:r>
      <w:r>
        <w:t xml:space="preserve">), (b) political influence (</w:t>
      </w:r>
      <w:r>
        <w:rPr>
          <w:iCs/>
          <w:i/>
        </w:rPr>
        <w:t xml:space="preserve">Caselli &amp; De Bonis, 2019</w:t>
      </w:r>
      <w:r>
        <w:t xml:space="preserve">), or (c) digital transition (</w:t>
      </w:r>
      <w:r>
        <w:rPr>
          <w:iCs/>
          <w:i/>
        </w:rPr>
        <w:t xml:space="preserve">Picard, 2021</w:t>
      </w:r>
      <w:r>
        <w:t xml:space="preserve">). However:</w:t>
      </w:r>
    </w:p>
    <w:p>
      <w:pPr>
        <w:numPr>
          <w:ilvl w:val="0"/>
          <w:numId w:val="1001"/>
        </w:numPr>
        <w:pStyle w:val="Compact"/>
      </w:pPr>
      <w:r>
        <w:t xml:space="preserve">No study focuses on Milan as a geographic and cultural node (</w:t>
      </w:r>
      <w:r>
        <w:rPr>
          <w:iCs/>
          <w:i/>
        </w:rPr>
        <w:t xml:space="preserve">contrast: Lengeler's Berlin-based analysis</w:t>
      </w:r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Limited research connects journalists' daily practices to city-specific factors (e.g., Milan's fashion industry influence on reporting)</w:t>
      </w:r>
    </w:p>
    <w:p>
      <w:pPr>
        <w:numPr>
          <w:ilvl w:val="0"/>
          <w:numId w:val="1001"/>
        </w:numPr>
        <w:pStyle w:val="Compact"/>
      </w:pPr>
      <w:r>
        <w:t xml:space="preserve">Avoids intersectional analysis of how gender, age, and nationality shape journalistic experiences in Italy's most cosmopolitan media center</w:t>
      </w:r>
    </w:p>
    <w:bookmarkEnd w:id="22"/>
    <w:bookmarkStart w:id="23" w:name="iv.-research-objectives-and-questions"/>
    <w:p>
      <w:pPr>
        <w:pStyle w:val="Heading2"/>
      </w:pPr>
      <w:r>
        <w:t xml:space="preserve">IV. Research Objectives and Questions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t xml:space="preserve">Map the evolving professional identity of journalists operating within Milan's media ecosystem (including both traditional and digital outlets)</w:t>
      </w:r>
    </w:p>
    <w:p>
      <w:pPr>
        <w:numPr>
          <w:ilvl w:val="0"/>
          <w:numId w:val="1002"/>
        </w:numPr>
        <w:pStyle w:val="Compact"/>
      </w:pPr>
      <w:r>
        <w:t xml:space="preserve">Analyze how city-specific economic pressures (e.g., high rents, fashion industry lobbying) impact editorial decisions</w:t>
      </w:r>
    </w:p>
    <w:p>
      <w:pPr>
        <w:numPr>
          <w:ilvl w:val="0"/>
          <w:numId w:val="1002"/>
        </w:numPr>
        <w:pStyle w:val="Compact"/>
      </w:pPr>
      <w:r>
        <w:t xml:space="preserve">Evaluate ethical challenges unique to Milan's urban context: e.g., covering luxury fashion events versus labor disputes in the city's garment district</w:t>
      </w:r>
    </w:p>
    <w:p>
      <w:pPr>
        <w:pStyle w:val="FirstParagraph"/>
      </w:pPr>
      <w:r>
        <w:t xml:space="preserve">Specific research questions include:</w:t>
      </w:r>
    </w:p>
    <w:p>
      <w:pPr>
        <w:numPr>
          <w:ilvl w:val="0"/>
          <w:numId w:val="1003"/>
        </w:numPr>
        <w:pStyle w:val="Compact"/>
      </w:pPr>
      <w:r>
        <w:t xml:space="preserve">How do Milanese journalists balance commercial imperatives (e.g., attracting global brands' ads) with public interest reporting?</w:t>
      </w:r>
    </w:p>
    <w:p>
      <w:pPr>
        <w:numPr>
          <w:ilvl w:val="0"/>
          <w:numId w:val="1003"/>
        </w:numPr>
        <w:pStyle w:val="Compact"/>
      </w:pPr>
      <w:r>
        <w:t xml:space="preserve">To what extent does Milan's status as a multicultural city (24% foreign-born residents) influence news coverage of migration or social issues?</w:t>
      </w:r>
    </w:p>
    <w:p>
      <w:pPr>
        <w:numPr>
          <w:ilvl w:val="0"/>
          <w:numId w:val="1003"/>
        </w:numPr>
        <w:pStyle w:val="Compact"/>
      </w:pPr>
      <w:r>
        <w:t xml:space="preserve">How are generational differences (Gen Z vs. Baby Boomers in newsrooms) manifested in journalistic practices across Milan's media landscape?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A mixed-methods approach will be employed over 10 months, centered on Milan:</w:t>
      </w:r>
    </w:p>
    <w:bookmarkStart w:id="24" w:name="phase-1-quantitative-baseline-months-1-3"/>
    <w:p>
      <w:pPr>
        <w:pStyle w:val="Heading3"/>
      </w:pPr>
      <w:r>
        <w:t xml:space="preserve">Phase 1: Quantitative Baseline (Months 1-3)</w:t>
      </w:r>
    </w:p>
    <w:p>
      <w:pPr>
        <w:numPr>
          <w:ilvl w:val="0"/>
          <w:numId w:val="1004"/>
        </w:numPr>
        <w:pStyle w:val="Compact"/>
      </w:pPr>
      <w:r>
        <w:t xml:space="preserve">Survey of 200+ journalists across Milan's media institutions (newspapers, broadcasters, digital-native outlets)</w:t>
      </w:r>
    </w:p>
    <w:p>
      <w:pPr>
        <w:numPr>
          <w:ilvl w:val="0"/>
          <w:numId w:val="1004"/>
        </w:numPr>
        <w:pStyle w:val="Compact"/>
      </w:pPr>
      <w:r>
        <w:t xml:space="preserve">Analysis of newsroom data from major Milan-based outlets (e.g., Corriere's economic reporting vs. local content on social issues)</w:t>
      </w:r>
    </w:p>
    <w:bookmarkEnd w:id="24"/>
    <w:bookmarkStart w:id="25" w:name="phase-2-qualitative-deep-dive-months-4-7"/>
    <w:p>
      <w:pPr>
        <w:pStyle w:val="Heading3"/>
      </w:pPr>
      <w:r>
        <w:t xml:space="preserve">Phase 2: Qualitative Deep Dive (Months 4-7)</w:t>
      </w:r>
    </w:p>
    <w:p>
      <w:pPr>
        <w:numPr>
          <w:ilvl w:val="0"/>
          <w:numId w:val="1005"/>
        </w:numPr>
        <w:pStyle w:val="Compact"/>
      </w:pPr>
      <w:r>
        <w:t xml:space="preserve">In-depth interviews with 30+ journalists from diverse backgrounds and media types (e.g., a financial reporter at Bloomberg Milan, a community journalist covering migrant neighborhoods in Baggio)</w:t>
      </w:r>
    </w:p>
    <w:p>
      <w:pPr>
        <w:numPr>
          <w:ilvl w:val="0"/>
          <w:numId w:val="1005"/>
        </w:numPr>
        <w:pStyle w:val="Compact"/>
      </w:pPr>
      <w:r>
        <w:t xml:space="preserve">Focus groups with journalism educators at Università Cattolica and IULM University to explore curriculum gaps</w:t>
      </w:r>
    </w:p>
    <w:p>
      <w:pPr>
        <w:numPr>
          <w:ilvl w:val="0"/>
          <w:numId w:val="1005"/>
        </w:numPr>
        <w:pStyle w:val="Compact"/>
      </w:pPr>
      <w:r>
        <w:t xml:space="preserve">Participatory observation of editorial meetings at three major Milan newsrooms</w:t>
      </w:r>
    </w:p>
    <w:bookmarkEnd w:id="25"/>
    <w:bookmarkStart w:id="26" w:name="X234510ddaa352d7911d5bb1d694adecc84047ba"/>
    <w:p>
      <w:pPr>
        <w:pStyle w:val="Heading3"/>
      </w:pPr>
      <w:r>
        <w:t xml:space="preserve">Phase 3: Analysis and Synthesis (Months 8-10)</w:t>
      </w:r>
    </w:p>
    <w:p>
      <w:pPr>
        <w:numPr>
          <w:ilvl w:val="0"/>
          <w:numId w:val="1006"/>
        </w:numPr>
        <w:pStyle w:val="Compact"/>
      </w:pPr>
      <w:r>
        <w:t xml:space="preserve">Thematic analysis of interview transcripts using NVivo, with attention to Milan-specific contexts</w:t>
      </w:r>
    </w:p>
    <w:p>
      <w:pPr>
        <w:numPr>
          <w:ilvl w:val="0"/>
          <w:numId w:val="1006"/>
        </w:numPr>
        <w:pStyle w:val="Compact"/>
      </w:pPr>
      <w:r>
        <w:t xml:space="preserve">Cross-case comparison of ethical dilemmas in coverage of Milan events (e.g., Fashion Week vs. Expo 2025 planning)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7"/>
        </w:numPr>
        <w:pStyle w:val="Compact"/>
      </w:pPr>
      <w:r>
        <w:t xml:space="preserve">A first-ever typology of Milan-based journalistic roles, revealing how economic pressures shape professional identity</w:t>
      </w:r>
    </w:p>
    <w:p>
      <w:pPr>
        <w:numPr>
          <w:ilvl w:val="0"/>
          <w:numId w:val="1007"/>
        </w:numPr>
        <w:pStyle w:val="Compact"/>
      </w:pPr>
      <w:r>
        <w:t xml:space="preserve">City-specific recommendations for media organizations (e.g., ethical frameworks for fashion industry coverage)</w:t>
      </w:r>
    </w:p>
    <w:p>
      <w:pPr>
        <w:numPr>
          <w:ilvl w:val="0"/>
          <w:numId w:val="1007"/>
        </w:numPr>
        <w:pStyle w:val="Compact"/>
      </w:pPr>
      <w:r>
        <w:t xml:space="preserve">Actionable insights for journalism schools in Italy Milan to integrate urban media ecology into curricula</w:t>
      </w:r>
    </w:p>
    <w:p>
      <w:pPr>
        <w:pStyle w:val="FirstParagraph"/>
      </w:pPr>
      <w:r>
        <w:t xml:space="preserve">The significance extends beyond academia: findings will directly inform the</w:t>
      </w:r>
      <w:r>
        <w:t xml:space="preserve"> </w:t>
      </w:r>
      <w:r>
        <w:rPr>
          <w:iCs/>
          <w:i/>
        </w:rPr>
        <w:t xml:space="preserve">Comitato di Salute per la Giornalista Italiana</w:t>
      </w:r>
      <w:r>
        <w:t xml:space="preserve"> </w:t>
      </w:r>
      <w:r>
        <w:t xml:space="preserve">(Italian Journalist Health Committee) in developing mental health support for Milan's high-pressure newsrooms. By centering Milan – a city where 12 of Italy's top 20 media companies operate – this study addresses the critical question:</w:t>
      </w:r>
      <w:r>
        <w:t xml:space="preserve"> </w:t>
      </w:r>
      <w:r>
        <w:rPr>
          <w:iCs/>
          <w:i/>
        </w:rPr>
        <w:t xml:space="preserve">How can journalism thrive as both a profession and democratic institution within Italy's most influential urban media ecosystem?</w:t>
      </w:r>
    </w:p>
    <w:bookmarkEnd w:id="28"/>
    <w:bookmarkStart w:id="29" w:name="vii.-timeline-6-month-execution"/>
    <w:p>
      <w:pPr>
        <w:pStyle w:val="Heading2"/>
      </w:pPr>
      <w:r>
        <w:t xml:space="preserve">VII. Timeline (6-Month Execution)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 outlet partnerships; Ethics approval; Survey design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Survey implementation; Initial data coding; Recruitment for interviews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5-7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Conducting 30+ interviews; Focus groups with educators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analysis; Drafting city-specific policy briefs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report; Stakeholder workshop with Milan media unions (e.g., Associazione Nazionale Stampa Italiana - ANSA)</w:t>
            </w:r>
          </w:p>
        </w:tc>
      </w:tr>
    </w:tbl>
    <w:bookmarkEnd w:id="29"/>
    <w:bookmarkStart w:id="30" w:name="viii.-feasibility-and-local-context"/>
    <w:p>
      <w:pPr>
        <w:pStyle w:val="Heading2"/>
      </w:pPr>
      <w:r>
        <w:t xml:space="preserve">VIII. Feasibility and Local Context</w:t>
      </w:r>
    </w:p>
    <w:p>
      <w:pPr>
        <w:pStyle w:val="FirstParagraph"/>
      </w:pPr>
      <w:r>
        <w:t xml:space="preserve">Milan's dense media infrastructure provides exceptional access to subjects. Key advantages include:</w:t>
      </w:r>
    </w:p>
    <w:p>
      <w:pPr>
        <w:numPr>
          <w:ilvl w:val="0"/>
          <w:numId w:val="1008"/>
        </w:numPr>
        <w:pStyle w:val="Compact"/>
      </w:pPr>
      <w:r>
        <w:t xml:space="preserve">Proximity to major media headquarters (via easy commute from Università Bocconi)</w:t>
      </w:r>
    </w:p>
    <w:p>
      <w:pPr>
        <w:numPr>
          <w:ilvl w:val="0"/>
          <w:numId w:val="1008"/>
        </w:numPr>
        <w:pStyle w:val="Compact"/>
      </w:pPr>
      <w:r>
        <w:t xml:space="preserve">Strong existing research partnerships with Milan's journalism schools</w:t>
      </w:r>
    </w:p>
    <w:p>
      <w:pPr>
        <w:numPr>
          <w:ilvl w:val="0"/>
          <w:numId w:val="1008"/>
        </w:numPr>
        <w:pStyle w:val="Compact"/>
      </w:pPr>
      <w:r>
        <w:t xml:space="preserve">Local institutional support through the Comune di Milano's "Cultural Journalism Program"</w:t>
      </w:r>
    </w:p>
    <w:bookmarkEnd w:id="30"/>
    <w:bookmarkStart w:id="31" w:name="ix.-conclusion-why-milan-matters-now"/>
    <w:p>
      <w:pPr>
        <w:pStyle w:val="Heading2"/>
      </w:pPr>
      <w:r>
        <w:t xml:space="preserve">IX. Conclusion: Why Milan Matters Now</w:t>
      </w:r>
    </w:p>
    <w:p>
      <w:pPr>
        <w:pStyle w:val="FirstParagraph"/>
      </w:pPr>
      <w:r>
        <w:t xml:space="preserve">In Italy where press freedom ranks 46th globally (Reporters Without Borders 2023), understanding journalism's evolution in a major metropolitan center like Milan is urgent. This research moves beyond abstract theory to examine how real journalists – working from offices overlooking the Duomo or reporting from crowded migrant reception centers in the city's outskirts – maintain truth-telling amidst disruption. By anchoring our study firmly within Milan's unique socio-economic fabric, this proposal offers a replicable model for investigating journalism in other global cities while delivering concrete tools for Italian media to survive and flourish. The resulting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thus serves both academic rigor and practical need: ensuring the journalist's role remains vital in Italy Milan's future.</w:t>
      </w:r>
    </w:p>
    <w:bookmarkEnd w:id="31"/>
    <w:bookmarkStart w:id="32" w:name="x.-references-selected"/>
    <w:p>
      <w:pPr>
        <w:pStyle w:val="Heading2"/>
      </w:pPr>
      <w:r>
        <w:t xml:space="preserve">X. References (Selected)</w:t>
      </w:r>
    </w:p>
    <w:p>
      <w:pPr>
        <w:numPr>
          <w:ilvl w:val="0"/>
          <w:numId w:val="1009"/>
        </w:numPr>
        <w:pStyle w:val="Compact"/>
      </w:pPr>
      <w:r>
        <w:t xml:space="preserve">Associazione Stampa Privata. (2023). *Italian Media Economy Report*. Rome.</w:t>
      </w:r>
    </w:p>
    <w:p>
      <w:pPr>
        <w:numPr>
          <w:ilvl w:val="0"/>
          <w:numId w:val="1009"/>
        </w:numPr>
        <w:pStyle w:val="Compact"/>
      </w:pPr>
      <w:r>
        <w:t xml:space="preserve">Picard, R.G. (2021). "Digital Transition in European Newsrooms." *Journalism Studies*, 22(7), 987-1005.</w:t>
      </w:r>
    </w:p>
    <w:p>
      <w:pPr>
        <w:numPr>
          <w:ilvl w:val="0"/>
          <w:numId w:val="1009"/>
        </w:numPr>
        <w:pStyle w:val="Compact"/>
      </w:pPr>
      <w:r>
        <w:t xml:space="preserve">Istat. (2023). *Census of Media Activities in Italy*. Rome.</w:t>
      </w:r>
    </w:p>
    <w:p>
      <w:pPr>
        <w:numPr>
          <w:ilvl w:val="0"/>
          <w:numId w:val="1009"/>
        </w:numPr>
        <w:pStyle w:val="Compact"/>
      </w:pPr>
      <w:r>
        <w:t xml:space="preserve">Reporters Without Borders. (2023). *World Press Freedom Index*.</w:t>
      </w:r>
    </w:p>
    <w:p>
      <w:pPr>
        <w:pStyle w:val="FirstParagraph"/>
      </w:pPr>
      <w:r>
        <w:rPr>
          <w:bCs/>
          <w:b/>
        </w:rPr>
        <w:t xml:space="preserve">Word Count: 867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Evolving Role of Journalists in Milan's Media Ecosystem, Italy</dc:title>
  <dc:creator/>
  <dc:language>en</dc:language>
  <cp:keywords/>
  <dcterms:created xsi:type="dcterms:W3CDTF">2026-07-23T04:17:58Z</dcterms:created>
  <dcterms:modified xsi:type="dcterms:W3CDTF">2026-07-23T04:17:58Z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