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Resilience</w:t>
      </w:r>
      <w:r>
        <w:t xml:space="preserve"> </w:t>
      </w:r>
      <w:r>
        <w:t xml:space="preserve">Strategies</w:t>
      </w:r>
      <w:r>
        <w:t xml:space="preserve"> </w:t>
      </w:r>
      <w:r>
        <w:t xml:space="preserve">of</w:t>
      </w:r>
      <w:r>
        <w:t xml:space="preserve"> </w:t>
      </w:r>
      <w:r>
        <w:t xml:space="preserve">Journalist</w:t>
      </w:r>
      <w:r>
        <w:t xml:space="preserve"> </w:t>
      </w:r>
      <w:r>
        <w:t xml:space="preserve">in</w:t>
      </w:r>
      <w:r>
        <w:t xml:space="preserve"> </w:t>
      </w:r>
      <w:r>
        <w:t xml:space="preserve">Kenya</w:t>
      </w:r>
      <w:r>
        <w:t xml:space="preserve"> </w:t>
      </w:r>
      <w:r>
        <w:t xml:space="preserve">Nairobi</w:t>
      </w:r>
    </w:p>
    <w:bookmarkStart w:id="31" w:name="Xde4530f1b83a6d0911597413b756f6e428cec53"/>
    <w:p>
      <w:pPr>
        <w:pStyle w:val="Heading1"/>
      </w:pPr>
      <w:r>
        <w:t xml:space="preserve">Research Proposal: Contemporary Challenges and Resilience Strategies of Journalist in Kenya Nairobi</w:t>
      </w:r>
    </w:p>
    <w:bookmarkStart w:id="20" w:name="abstract"/>
    <w:p>
      <w:pPr>
        <w:pStyle w:val="Heading2"/>
      </w:pPr>
      <w:r>
        <w:t xml:space="preserve">Abstract</w:t>
      </w:r>
    </w:p>
    <w:p>
      <w:pPr>
        <w:pStyle w:val="FirstParagraph"/>
      </w:pPr>
      <w:r>
        <w:t xml:space="preserve">This research proposal outlines a study investigating the evolving professional landscape for journalist within the dynamic media ecosystem of Nairobi, Kenya. Focusing on the unique pressures and opportunities facing news professionals in Africa's largest urban center, this mixed-methods project seeks to document challenges including safety threats, economic instability, digital misinformation proliferation, and institutional constraints. The findings will provide actionable insights for media organizations, policymakers in Kenya Nairobi seeking to bolster democratic discourse through a free press. This study directly addresses the critical need for localized understanding of journalist resilience strategies amidst Kenya's complex socio-political environment.</w:t>
      </w:r>
    </w:p>
    <w:bookmarkEnd w:id="20"/>
    <w:bookmarkStart w:id="21" w:name="introduction-and-background"/>
    <w:p>
      <w:pPr>
        <w:pStyle w:val="Heading2"/>
      </w:pPr>
      <w:r>
        <w:t xml:space="preserve">1. Introduction and Background</w:t>
      </w:r>
    </w:p>
    <w:p>
      <w:pPr>
        <w:pStyle w:val="FirstParagraph"/>
      </w:pPr>
      <w:r>
        <w:t xml:space="preserve">Nairobi, as the vibrant capital of Kenya and a major media hub in East Africa, hosts a diverse array of journalistic practices ranging from established national newspapers to digital-native platforms and community radio. The role of the journalist in Kenya Nairobi is pivotal for democratic accountability, yet increasingly precarious. Recent years have witnessed heightened tensions between state actors and independent media following significant electoral cycles, coupled with the rapid digitization of news consumption. Journalist in Kenya Nairobi face a confluence of threats: physical intimidation targeting reporters covering protests (e.g., #FeesMustFall movements), economic pressures from declining advertising revenue leading to precarious freelance work, and the relentless spread of online disinformation that undermines public trust. This research directly responds to the urgent need for empirical data on how journalist in Kenya Nairobi navigate these multifaceted challenges, contributing to broader discussions on press freedom within Kenya's constitutional framework.</w:t>
      </w:r>
    </w:p>
    <w:bookmarkEnd w:id="21"/>
    <w:bookmarkStart w:id="22" w:name="problem-statement"/>
    <w:p>
      <w:pPr>
        <w:pStyle w:val="Heading2"/>
      </w:pPr>
      <w:r>
        <w:t xml:space="preserve">2. Problem Statement</w:t>
      </w:r>
    </w:p>
    <w:p>
      <w:pPr>
        <w:pStyle w:val="FirstParagraph"/>
      </w:pPr>
      <w:r>
        <w:t xml:space="preserve">Despite Kenya's relatively progressive media laws compared to some regional neighbors, journalists operating in Nairobi experience significant professional strain. Existing studies often generalize the Kenyan context or focus on national-level policy without sufficient granularity on Nairobi’s urban-specific dynamics—where diverse media outlets coexist amidst high population density, complex security concerns, and intense political competition. The lack of current, nuanced data impedes effective support mechanisms for journalist in Kenya Nairobi. This gap is critical: without understanding the lived realities and coping strategies of journalists within Kenya's most influential city, interventions aimed at strengthening the press will be misaligned with on-the-ground needs. Consequently, this research seeks to fill this void by generating context-specific evidence.</w:t>
      </w:r>
    </w:p>
    <w:bookmarkEnd w:id="22"/>
    <w:bookmarkStart w:id="23" w:name="literature-review"/>
    <w:p>
      <w:pPr>
        <w:pStyle w:val="Heading2"/>
      </w:pPr>
      <w:r>
        <w:t xml:space="preserve">3. Literature Review</w:t>
      </w:r>
    </w:p>
    <w:p>
      <w:pPr>
        <w:pStyle w:val="FirstParagraph"/>
      </w:pPr>
      <w:r>
        <w:t xml:space="preserve">Previous scholarship on journalism in Africa often emphasizes structural issues like censorship or funding (e.g., studies by UNESCO and the International Center for Journalists). While relevant, these lack Nairobi’s urban intensity. Kenya-specific research (e.g., PAMCA reports, Media Council of Kenya surveys) highlights safety concerns but rarely delves into daily operational realities in Nairobi. Digital disruption literature (e.g., Hackett &amp; Vercic) is global but insufficient for the Kenyan context where social media plays a unique role in both news dissemination and harassment. This study builds on this foundation by focusing explicitly on Nairobi, integrating local political narratives (such as post-election tensions), and centering the journalist's perspective through qualitative depth—a missing piece for effective policy development in Kenya Nairobi.</w:t>
      </w:r>
    </w:p>
    <w:bookmarkEnd w:id="23"/>
    <w:bookmarkStart w:id="24" w:name="research-objectives"/>
    <w:p>
      <w:pPr>
        <w:pStyle w:val="Heading2"/>
      </w:pPr>
      <w:r>
        <w:t xml:space="preserve">4. Research Objectives</w:t>
      </w:r>
    </w:p>
    <w:p>
      <w:pPr>
        <w:numPr>
          <w:ilvl w:val="0"/>
          <w:numId w:val="1001"/>
        </w:numPr>
        <w:pStyle w:val="Compact"/>
      </w:pPr>
      <w:r>
        <w:t xml:space="preserve">To map the current safety landscape faced by journalist operating in Nairobi, including threats from state and non-state actors.</w:t>
      </w:r>
    </w:p>
    <w:p>
      <w:pPr>
        <w:numPr>
          <w:ilvl w:val="0"/>
          <w:numId w:val="1001"/>
        </w:numPr>
        <w:pStyle w:val="Compact"/>
      </w:pPr>
      <w:r>
        <w:t xml:space="preserve">To analyze economic pressures on journalist within Kenya's evolving media market (e.g., digital ad decline, freelance dependency).</w:t>
      </w:r>
    </w:p>
    <w:p>
      <w:pPr>
        <w:numPr>
          <w:ilvl w:val="0"/>
          <w:numId w:val="1001"/>
        </w:numPr>
        <w:pStyle w:val="Compact"/>
      </w:pPr>
      <w:r>
        <w:t xml:space="preserve">To identify and document resilience strategies employed by journalist to maintain operational integrity in Nairobi.</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A stratified random survey of 300 journalist registered with the Media Council of Kenya (MCK) based in Nairobi, assessing frequency of safety incidents, income sources, and perceived institutional support. Stratification will account for media type (print/digital/radio/TV), gender, and years of experience.</w:t>
      </w:r>
    </w:p>
    <w:p>
      <w:pPr>
        <w:numPr>
          <w:ilvl w:val="0"/>
          <w:numId w:val="1002"/>
        </w:numPr>
        <w:pStyle w:val="Compact"/>
      </w:pPr>
      <w:r>
        <w:rPr>
          <w:bCs/>
          <w:b/>
        </w:rPr>
        <w:t xml:space="preserve">Phase 2 (Qualitative):</w:t>
      </w:r>
      <w:r>
        <w:t xml:space="preserve"> </w:t>
      </w:r>
      <w:r>
        <w:t xml:space="preserve">In-depth interviews with 40 journalist selected from survey respondents to explore coping mechanisms in depth, supplemented by two focus groups (15-20 participants each) representing different media sectors within Nairobi. Interviews will be conducted in English or Swahili as preferred, audio-recorded with consent.</w:t>
      </w:r>
    </w:p>
    <w:p>
      <w:pPr>
        <w:numPr>
          <w:ilvl w:val="0"/>
          <w:numId w:val="1002"/>
        </w:numPr>
        <w:pStyle w:val="Compact"/>
      </w:pPr>
      <w:r>
        <w:rPr>
          <w:bCs/>
          <w:b/>
        </w:rPr>
        <w:t xml:space="preserve">Data Analysis:</w:t>
      </w:r>
      <w:r>
        <w:t xml:space="preserve"> </w:t>
      </w:r>
      <w:r>
        <w:t xml:space="preserve">Survey data analyzed via SPSS for statistical trends; interview transcripts subjected to thematic analysis using NVivo software. Triangulation of findings across methods ensures robustness.</w:t>
      </w:r>
    </w:p>
    <w:bookmarkEnd w:id="25"/>
    <w:bookmarkStart w:id="26" w:name="ethical-considerations"/>
    <w:p>
      <w:pPr>
        <w:pStyle w:val="Heading2"/>
      </w:pPr>
      <w:r>
        <w:t xml:space="preserve">6. Ethical Considerations</w:t>
      </w:r>
    </w:p>
    <w:p>
      <w:pPr>
        <w:pStyle w:val="FirstParagraph"/>
      </w:pPr>
      <w:r>
        <w:t xml:space="preserve">Ethics are paramount given the risks faced by journalist in Kenya Nairobi. The study will obtain full ethical clearance from the University of Nairobi's Institutional Review Board (IRB). Participants will provide informed consent, with anonymity guaranteed through pseudonyms and data encryption meeting Kenya’s Data Protection Act 2019 standards. Safety protocols include no disclosure of interview locations or routes for participants in high-risk categories, and collaboration with the Media Foundation for Africa (MFA) for on-ground support in case of immediate threats.</w:t>
      </w:r>
    </w:p>
    <w:bookmarkEnd w:id="26"/>
    <w:bookmarkStart w:id="27" w:name="significance-and-expected-outcomes"/>
    <w:p>
      <w:pPr>
        <w:pStyle w:val="Heading2"/>
      </w:pPr>
      <w:r>
        <w:t xml:space="preserve">7. Significance and Expected Outcomes</w:t>
      </w:r>
    </w:p>
    <w:p>
      <w:pPr>
        <w:pStyle w:val="FirstParagraph"/>
      </w:pPr>
      <w:r>
        <w:t xml:space="preserve">This research directly serves Kenya's democratic health. Findings will:</w:t>
      </w:r>
    </w:p>
    <w:p>
      <w:pPr>
        <w:numPr>
          <w:ilvl w:val="0"/>
          <w:numId w:val="1003"/>
        </w:numPr>
        <w:pStyle w:val="Compact"/>
      </w:pPr>
      <w:r>
        <w:t xml:space="preserve">Inform the Media Council of Kenya (MCK) on targeted safety programs for Nairobi-based journalist.</w:t>
      </w:r>
    </w:p>
    <w:p>
      <w:pPr>
        <w:numPr>
          <w:ilvl w:val="0"/>
          <w:numId w:val="1003"/>
        </w:numPr>
        <w:pStyle w:val="Compact"/>
      </w:pPr>
      <w:r>
        <w:t xml:space="preserve">Guide NGOs like PAMCA and MFA in designing effective training on digital security and economic sustainability within Nairobi's specific context.</w:t>
      </w:r>
    </w:p>
    <w:p>
      <w:pPr>
        <w:numPr>
          <w:ilvl w:val="0"/>
          <w:numId w:val="1003"/>
        </w:numPr>
        <w:pStyle w:val="Compact"/>
      </w:pPr>
      <w:r>
        <w:t xml:space="preserve">Provide evidence for policymakers at the Kenyan National Assembly Committee on Information, Communications, and Technology to refine press freedom legislation.</w:t>
      </w:r>
    </w:p>
    <w:p>
      <w:pPr>
        <w:numPr>
          <w:ilvl w:val="0"/>
          <w:numId w:val="1003"/>
        </w:numPr>
        <w:pStyle w:val="Compact"/>
      </w:pPr>
      <w:r>
        <w:t xml:space="preserve">Contribute scholarly knowledge through publication in journals like *African Journalism Studies* with direct relevance to Kenya Nairobi.</w:t>
      </w:r>
    </w:p>
    <w:bookmarkEnd w:id="27"/>
    <w:bookmarkStart w:id="28"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Finalization, IRB Approval, Survey Instrument Design.</w:t>
      </w:r>
    </w:p>
    <w:p>
      <w:pPr>
        <w:pStyle w:val="BodyText"/>
      </w:pPr>
      <w:r>
        <w:t xml:space="preserve">3-4</w:t>
      </w:r>
    </w:p>
    <w:p>
      <w:pPr>
        <w:pStyle w:val="BodyText"/>
      </w:pPr>
      <w:r>
        <w:t xml:space="preserve">Data Collection: Survey Deployment &amp; Sampling (Nairobi).</w:t>
      </w:r>
    </w:p>
    <w:p>
      <w:pPr>
        <w:pStyle w:val="BodyText"/>
      </w:pPr>
      <w:r>
        <w:t xml:space="preserve">5-6</w:t>
      </w:r>
    </w:p>
    <w:p>
      <w:pPr>
        <w:pStyle w:val="BodyText"/>
      </w:pPr>
      <w:r>
        <w:t xml:space="preserve">Data Collection: In-depth Interviews &amp; Focus Groups (Nairobi).</w:t>
      </w:r>
    </w:p>
    <w:p>
      <w:pPr>
        <w:pStyle w:val="BodyText"/>
      </w:pPr>
      <w:r>
        <w:t xml:space="preserve">7-8</w:t>
      </w:r>
    </w:p>
    <w:p>
      <w:pPr>
        <w:pStyle w:val="BodyText"/>
      </w:pPr>
      <w:r>
        <w:t xml:space="preserve">Data Analysis (Quantitative &amp; Qualitative), Drafting Report.</w:t>
      </w:r>
    </w:p>
    <w:p>
      <w:pPr>
        <w:pStyle w:val="BodyText"/>
      </w:pPr>
      <w:r>
        <w:t xml:space="preserve">9</w:t>
      </w:r>
    </w:p>
    <w:p>
      <w:pPr>
        <w:pStyle w:val="BodyText"/>
      </w:pPr>
      <w:r>
        <w:t xml:space="preserve">Stakeholder Workshop in Nairobi, Final Report Submission.</w:t>
      </w:r>
    </w:p>
    <w:bookmarkEnd w:id="28"/>
    <w:bookmarkStart w:id="29" w:name="conclusion"/>
    <w:p>
      <w:pPr>
        <w:pStyle w:val="Heading2"/>
      </w:pPr>
      <w:r>
        <w:t xml:space="preserve">9. Conclusion</w:t>
      </w:r>
    </w:p>
    <w:p>
      <w:pPr>
        <w:pStyle w:val="FirstParagraph"/>
      </w:pPr>
      <w:r>
        <w:t xml:space="preserve">The role of the journalist in Kenya Nairobi is indispensable for an informed citizenry and accountable governance. This research proposal directly addresses the urgent need to understand and support journalist operating within this critical urban environment. By centering their lived experiences, this study moves beyond abstract discourse to provide concrete pathways for enhancing safety, economic viability, and professional resilience among journalists across Nairobi's diverse media landscape. The findings will be a vital resource for building a more robust and sustainable press in Kenya’s capital city and beyond.</w:t>
      </w:r>
    </w:p>
    <w:bookmarkEnd w:id="29"/>
    <w:bookmarkStart w:id="30" w:name="references-illustrative"/>
    <w:p>
      <w:pPr>
        <w:pStyle w:val="Heading2"/>
      </w:pPr>
      <w:r>
        <w:t xml:space="preserve">References (Illustrative)</w:t>
      </w:r>
    </w:p>
    <w:p>
      <w:pPr>
        <w:numPr>
          <w:ilvl w:val="0"/>
          <w:numId w:val="1004"/>
        </w:numPr>
        <w:pStyle w:val="Compact"/>
      </w:pPr>
      <w:r>
        <w:t xml:space="preserve">Media Council of Kenya (MCK). (2023). *Annual Report on Press Freedom in Kenya*.</w:t>
      </w:r>
    </w:p>
    <w:p>
      <w:pPr>
        <w:numPr>
          <w:ilvl w:val="0"/>
          <w:numId w:val="1004"/>
        </w:numPr>
        <w:pStyle w:val="Compact"/>
      </w:pPr>
      <w:r>
        <w:t xml:space="preserve">PAMCA. (2023). *Report on Safety of Journalists in East Africa: Nairobi Context*.</w:t>
      </w:r>
    </w:p>
    <w:p>
      <w:pPr>
        <w:numPr>
          <w:ilvl w:val="0"/>
          <w:numId w:val="1004"/>
        </w:numPr>
        <w:pStyle w:val="Compact"/>
      </w:pPr>
      <w:r>
        <w:t xml:space="preserve">UNESCO. (2021). *World Trends in Freedom of Expression and Media Development*. (Specifically Kenya section).</w:t>
      </w:r>
    </w:p>
    <w:p>
      <w:pPr>
        <w:numPr>
          <w:ilvl w:val="0"/>
          <w:numId w:val="1004"/>
        </w:numPr>
        <w:pStyle w:val="Compact"/>
      </w:pPr>
      <w:r>
        <w:t xml:space="preserve">National Assembly Committee on Information, Communications and Technology. (2022). *Review of the Media Act 1963*.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Resilience Strategies of Journalist in Kenya Nairobi</dc:title>
  <dc:creator/>
  <dc:language>en</dc:language>
  <cp:keywords/>
  <dcterms:created xsi:type="dcterms:W3CDTF">2026-07-21T00:56:09Z</dcterms:created>
  <dcterms:modified xsi:type="dcterms:W3CDTF">2026-07-21T00:56:09Z</dcterms:modified>
</cp:coreProperties>
</file>

<file path=docProps/custom.xml><?xml version="1.0" encoding="utf-8"?>
<Properties xmlns="http://schemas.openxmlformats.org/officeDocument/2006/custom-properties" xmlns:vt="http://schemas.openxmlformats.org/officeDocument/2006/docPropsVTypes"/>
</file>