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08f43327e6390381effca75c9a337f1fae362cd"/>
    <w:p>
      <w:pPr>
        <w:pStyle w:val="Heading1"/>
      </w:pPr>
      <w:r>
        <w:t xml:space="preserve">Research Proposal: The Evolving Role of Journalist in Malaysia Kuala Lumpur's Media Landscape</w:t>
      </w:r>
    </w:p>
    <w:bookmarkStart w:id="20" w:name="introduction"/>
    <w:p>
      <w:pPr>
        <w:pStyle w:val="Heading2"/>
      </w:pPr>
      <w:r>
        <w:t xml:space="preserve">1. Introduction</w:t>
      </w:r>
    </w:p>
    <w:p>
      <w:pPr>
        <w:pStyle w:val="FirstParagraph"/>
      </w:pPr>
      <w:r>
        <w:t xml:space="preserve">This Research Proposal investigates the contemporary challenges and transformative dynamics facing the</w:t>
      </w:r>
      <w:r>
        <w:t xml:space="preserve"> </w:t>
      </w:r>
      <w:r>
        <w:rPr>
          <w:bCs/>
          <w:b/>
        </w:rPr>
        <w:t xml:space="preserve">Journalist</w:t>
      </w:r>
      <w:r>
        <w:t xml:space="preserve"> </w:t>
      </w:r>
      <w:r>
        <w:t xml:space="preserve">profession within the rapidly evolving media ecosystem of</w:t>
      </w:r>
      <w:r>
        <w:t xml:space="preserve"> </w:t>
      </w:r>
      <w:r>
        <w:rPr>
          <w:bCs/>
          <w:b/>
        </w:rPr>
        <w:t xml:space="preserve">Malaysia Kuala Lumpur</w:t>
      </w:r>
      <w:r>
        <w:t xml:space="preserve">. As Southeast Asia's digital transformation accelerates, Kuala Lumpur—the political, economic, and cultural hub of Malaysia—has become a critical testing ground for journalistic practices under pressure from technological disruption, regulatory shifts, and societal expectations. This study addresses a significant gap in localized academic inquiry by examining how professional</w:t>
      </w:r>
      <w:r>
        <w:t xml:space="preserve"> </w:t>
      </w:r>
      <w:r>
        <w:rPr>
          <w:bCs/>
          <w:b/>
        </w:rPr>
        <w:t xml:space="preserve">Journalist</w:t>
      </w:r>
      <w:r>
        <w:t xml:space="preserve"> </w:t>
      </w:r>
      <w:r>
        <w:t xml:space="preserve">identities are redefined within Kuala Lumpur's unique socio-political context. The research directly responds to urgent questions about press freedom, digital literacy requirements, and ethical navigation in Malaysia's complex media environment.</w:t>
      </w:r>
    </w:p>
    <w:bookmarkEnd w:id="20"/>
    <w:bookmarkStart w:id="21" w:name="problem-statement"/>
    <w:p>
      <w:pPr>
        <w:pStyle w:val="Heading2"/>
      </w:pPr>
      <w:r>
        <w:t xml:space="preserve">2. Problem Statement</w:t>
      </w:r>
    </w:p>
    <w:p>
      <w:pPr>
        <w:pStyle w:val="FirstParagraph"/>
      </w:pPr>
      <w:r>
        <w:t xml:space="preserve">In recent years, Malaysian journalism has navigated unprecedented turbulence. The rise of social media disinformation, legislative amendments affecting press freedoms (such as the 2019 Sedition Act and recent online safety regulations), and the commercial decline of traditional news outlets have placed immense strain on Kuala Lumpur-based</w:t>
      </w:r>
      <w:r>
        <w:t xml:space="preserve"> </w:t>
      </w:r>
      <w:r>
        <w:rPr>
          <w:bCs/>
          <w:b/>
        </w:rPr>
        <w:t xml:space="preserve">Journalist</w:t>
      </w:r>
      <w:r>
        <w:t xml:space="preserve">s. While global studies examine digital journalism, there is a dearth of context-specific research on how these forces uniquely impact practitioners operating from Malaysia's capital city. This Research Proposal directly confronts this gap by centering the lived experiences of</w:t>
      </w:r>
      <w:r>
        <w:t xml:space="preserve"> </w:t>
      </w:r>
      <w:r>
        <w:rPr>
          <w:bCs/>
          <w:b/>
        </w:rPr>
        <w:t xml:space="preserve">Journalist</w:t>
      </w:r>
      <w:r>
        <w:t xml:space="preserve">s in Kuala Lumpur—a city where state media dominance intersects with vibrant independent digital newsrooms like The Edge and Malaysiakini. Without understanding these localized pressures, policy interventions and professional development initiatives risk being misaligned with actual on-ground realities.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document the evolving professional identity of the modern-day</w:t>
      </w:r>
      <w:r>
        <w:t xml:space="preserve"> </w:t>
      </w:r>
      <w:r>
        <w:rPr>
          <w:bCs/>
          <w:b/>
        </w:rPr>
        <w:t xml:space="preserve">Journalist</w:t>
      </w:r>
      <w:r>
        <w:t xml:space="preserve"> </w:t>
      </w:r>
      <w:r>
        <w:t xml:space="preserve">in Kuala Lumpur amid digital disruption and regulatory changes.</w:t>
      </w:r>
    </w:p>
    <w:p>
      <w:pPr>
        <w:numPr>
          <w:ilvl w:val="0"/>
          <w:numId w:val="1001"/>
        </w:numPr>
        <w:pStyle w:val="Compact"/>
      </w:pPr>
      <w:r>
        <w:t xml:space="preserve">To analyze how Malaysian laws (including the Communications and Multimedia Act 1998 and recent amendments) shape daily journalistic practices within Malaysia Kuala Lumpur's media environment.</w:t>
      </w:r>
    </w:p>
    <w:p>
      <w:pPr>
        <w:numPr>
          <w:ilvl w:val="0"/>
          <w:numId w:val="1001"/>
        </w:numPr>
        <w:pStyle w:val="Compact"/>
      </w:pPr>
      <w:r>
        <w:t xml:space="preserve">To identify critical skill gaps and professional development needs among</w:t>
      </w:r>
      <w:r>
        <w:t xml:space="preserve"> </w:t>
      </w:r>
      <w:r>
        <w:rPr>
          <w:bCs/>
          <w:b/>
        </w:rPr>
        <w:t xml:space="preserve">Journalist</w:t>
      </w:r>
      <w:r>
        <w:t xml:space="preserve">s operating in Kuala Lumpur's competitive news landscape, with particular attention to data literacy, cross-platform storytelling, and ethical decision-making under pressure.</w:t>
      </w:r>
    </w:p>
    <w:bookmarkEnd w:id="22"/>
    <w:bookmarkStart w:id="23" w:name="literature-review-contextualization"/>
    <w:p>
      <w:pPr>
        <w:pStyle w:val="Heading2"/>
      </w:pPr>
      <w:r>
        <w:t xml:space="preserve">4. Literature Review (Contextualization)</w:t>
      </w:r>
    </w:p>
    <w:p>
      <w:pPr>
        <w:pStyle w:val="FirstParagraph"/>
      </w:pPr>
      <w:r>
        <w:t xml:space="preserve">Existing scholarship on Malaysian journalism (e.g., Mokhtar &amp; Zainal, 2018; Abdullah &amp; Othman, 2021) primarily focuses on macro-level policy analysis or historical perspectives. While valuable, these studies rarely capture the micro-experiences of practitioners in Kuala Lumpur's dynamic urban media scene. The global literature on digital journalism (Newman et al., 2023) emphasizes technological adaptation but often overlooks the specific political constraints present in Malaysia—a context where state influence permeates newsroom operations even as independent platforms thrive. This Research Proposal bridges these gaps by applying a hyper-localized lens to the</w:t>
      </w:r>
      <w:r>
        <w:t xml:space="preserve"> </w:t>
      </w:r>
      <w:r>
        <w:rPr>
          <w:bCs/>
          <w:b/>
        </w:rPr>
        <w:t xml:space="preserve">Journalist</w:t>
      </w:r>
      <w:r>
        <w:t xml:space="preserve"> </w:t>
      </w:r>
      <w:r>
        <w:t xml:space="preserve">role within Malaysia Kuala Lumpur, integrating insights from Southeast Asian media studies (e.g., Hadi &amp; Salleh, 2020) with grounded fieldwork in the city.</w:t>
      </w:r>
    </w:p>
    <w:bookmarkEnd w:id="23"/>
    <w:bookmarkStart w:id="24" w:name="methodology"/>
    <w:p>
      <w:pPr>
        <w:pStyle w:val="Heading2"/>
      </w:pPr>
      <w:r>
        <w:t xml:space="preserve">5. Methodology</w:t>
      </w:r>
    </w:p>
    <w:p>
      <w:pPr>
        <w:pStyle w:val="FirstParagraph"/>
      </w:pPr>
      <w:r>
        <w:t xml:space="preserve">This qualitative study employs a multi-phase approach tailored to the Kuala Lumpur context:</w:t>
      </w:r>
    </w:p>
    <w:p>
      <w:pPr>
        <w:numPr>
          <w:ilvl w:val="0"/>
          <w:numId w:val="1002"/>
        </w:numPr>
        <w:pStyle w:val="Compact"/>
      </w:pPr>
      <w:r>
        <w:rPr>
          <w:bCs/>
          <w:b/>
        </w:rPr>
        <w:t xml:space="preserve">Phase 1: Document Analysis</w:t>
      </w:r>
      <w:r>
        <w:t xml:space="preserve"> </w:t>
      </w:r>
      <w:r>
        <w:t xml:space="preserve">– Reviewing Malaysian press freedom reports (CPJ, Reporters Without Borders), relevant legislation, and media outlet audits from Kuala Lumpur-based organizations.</w:t>
      </w:r>
    </w:p>
    <w:p>
      <w:pPr>
        <w:numPr>
          <w:ilvl w:val="0"/>
          <w:numId w:val="1002"/>
        </w:numPr>
        <w:pStyle w:val="Compact"/>
      </w:pPr>
      <w:r>
        <w:rPr>
          <w:bCs/>
          <w:b/>
        </w:rPr>
        <w:t xml:space="preserve">Phase 2: Semi-Structured Interviews</w:t>
      </w:r>
      <w:r>
        <w:t xml:space="preserve"> </w:t>
      </w:r>
      <w:r>
        <w:t xml:space="preserve">– Conducting in-depth interviews with 30+ practicing</w:t>
      </w:r>
      <w:r>
        <w:t xml:space="preserve"> </w:t>
      </w:r>
      <w:r>
        <w:rPr>
          <w:bCs/>
          <w:b/>
        </w:rPr>
        <w:t xml:space="preserve">Journalist</w:t>
      </w:r>
      <w:r>
        <w:t xml:space="preserve">s across diverse platforms (print, digital native, broadcast) in Malaysia Kuala Lumpur. Participants will be purposively sampled to include senior editors, investigative reporters, and emerging digital journalists.</w:t>
      </w:r>
    </w:p>
    <w:p>
      <w:pPr>
        <w:numPr>
          <w:ilvl w:val="0"/>
          <w:numId w:val="1002"/>
        </w:numPr>
        <w:pStyle w:val="Compact"/>
      </w:pPr>
      <w:r>
        <w:rPr>
          <w:bCs/>
          <w:b/>
        </w:rPr>
        <w:t xml:space="preserve">Phase 3: Focus Group Discussions</w:t>
      </w:r>
      <w:r>
        <w:t xml:space="preserve"> </w:t>
      </w:r>
      <w:r>
        <w:t xml:space="preserve">– Organizing three moderated sessions with journalist associations (e.g., Malaysian Press Institute) in Kuala Lumpur to explore collective challenges.</w:t>
      </w:r>
    </w:p>
    <w:p>
      <w:pPr>
        <w:numPr>
          <w:ilvl w:val="0"/>
          <w:numId w:val="1002"/>
        </w:numPr>
        <w:pStyle w:val="Compact"/>
      </w:pPr>
      <w:r>
        <w:rPr>
          <w:bCs/>
          <w:b/>
        </w:rPr>
        <w:t xml:space="preserve">Data Analysis</w:t>
      </w:r>
      <w:r>
        <w:t xml:space="preserve"> </w:t>
      </w:r>
      <w:r>
        <w:t xml:space="preserve">– Utilizing thematic analysis (Braun &amp; Clarke, 2006) to identify recurring patterns in how</w:t>
      </w:r>
      <w:r>
        <w:t xml:space="preserve"> </w:t>
      </w:r>
      <w:r>
        <w:rPr>
          <w:bCs/>
          <w:b/>
        </w:rPr>
        <w:t xml:space="preserve">Journalist</w:t>
      </w:r>
      <w:r>
        <w:t xml:space="preserve">s navigate professional identity, ethical dilemmas, and regulatory pressures within Malaysia Kuala Lumpur's specific media geography.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Academic Impact:</w:t>
      </w:r>
      <w:r>
        <w:t xml:space="preserve"> </w:t>
      </w:r>
      <w:r>
        <w:t xml:space="preserve">A nuanced theoretical framework for understanding journalist professionalism under hybrid media systems, specifically applicable to Malaysia Kuala Lumpur's unique blend of state control and digital innovation.</w:t>
      </w:r>
    </w:p>
    <w:p>
      <w:pPr>
        <w:numPr>
          <w:ilvl w:val="0"/>
          <w:numId w:val="1003"/>
        </w:numPr>
        <w:pStyle w:val="Compact"/>
      </w:pPr>
      <w:r>
        <w:rPr>
          <w:bCs/>
          <w:b/>
        </w:rPr>
        <w:t xml:space="preserve">Policy Relevance:</w:t>
      </w:r>
      <w:r>
        <w:t xml:space="preserve"> </w:t>
      </w:r>
      <w:r>
        <w:t xml:space="preserve">Evidence-based recommendations for Malaysian regulatory bodies (e.g., Communications Commission of Malaysia) on creating supportive environments for ethical journalism in Kuala Lumpur without stifling press freedom.</w:t>
      </w:r>
    </w:p>
    <w:p>
      <w:pPr>
        <w:numPr>
          <w:ilvl w:val="0"/>
          <w:numId w:val="1003"/>
        </w:numPr>
        <w:pStyle w:val="Compact"/>
      </w:pPr>
      <w:r>
        <w:rPr>
          <w:bCs/>
          <w:b/>
        </w:rPr>
        <w:t xml:space="preserve">Professional Development:</w:t>
      </w:r>
      <w:r>
        <w:t xml:space="preserve"> </w:t>
      </w:r>
      <w:r>
        <w:t xml:space="preserve">A validated skill-mapping tool identifying critical competencies for</w:t>
      </w:r>
      <w:r>
        <w:t xml:space="preserve"> </w:t>
      </w:r>
      <w:r>
        <w:rPr>
          <w:bCs/>
          <w:b/>
        </w:rPr>
        <w:t xml:space="preserve">Journalist</w:t>
      </w:r>
      <w:r>
        <w:t xml:space="preserve">s in Malaysia Kuala Lumpur, to inform training programs by institutions like the Malaysian Journalists Association (MJA) and universities in the capital city.</w:t>
      </w:r>
    </w:p>
    <w:p>
      <w:pPr>
        <w:pStyle w:val="FirstParagraph"/>
      </w:pPr>
      <w:r>
        <w:t xml:space="preserve">The findings will directly address national priorities outlined in Malaysia's National Digital Plan 2025, particularly regarding media literacy and ethical digital governance. Crucially, this research centers on human actors—the</w:t>
      </w:r>
      <w:r>
        <w:t xml:space="preserve"> </w:t>
      </w:r>
      <w:r>
        <w:rPr>
          <w:bCs/>
          <w:b/>
        </w:rPr>
        <w:t xml:space="preserve">Journalist</w:t>
      </w:r>
      <w:r>
        <w:t xml:space="preserve">—rather than abstract systems, offering actionable insights for Kuala Lumpur’s media ecosystem stakeholders.</w:t>
      </w:r>
    </w:p>
    <w:bookmarkEnd w:id="25"/>
    <w:bookmarkStart w:id="26" w:name="timeline-and-ethical-considerations"/>
    <w:p>
      <w:pPr>
        <w:pStyle w:val="Heading2"/>
      </w:pPr>
      <w:r>
        <w:t xml:space="preserve">7. Timeline and Ethical Considerations</w:t>
      </w:r>
    </w:p>
    <w:p>
      <w:pPr>
        <w:pStyle w:val="FirstParagraph"/>
      </w:pPr>
      <w:r>
        <w:t xml:space="preserve">The 18-month project will follow a structured timeline:</w:t>
      </w:r>
    </w:p>
    <w:p>
      <w:pPr>
        <w:numPr>
          <w:ilvl w:val="0"/>
          <w:numId w:val="1004"/>
        </w:numPr>
        <w:pStyle w:val="Compact"/>
      </w:pPr>
      <w:r>
        <w:rPr>
          <w:bCs/>
          <w:b/>
        </w:rPr>
        <w:t xml:space="preserve">Months 1-3:</w:t>
      </w:r>
      <w:r>
        <w:t xml:space="preserve"> </w:t>
      </w:r>
      <w:r>
        <w:t xml:space="preserve">Literature review, ethics approval from Universiti Malaya (Kuala Lumpur), and interview protocol finalization.</w:t>
      </w:r>
    </w:p>
    <w:p>
      <w:pPr>
        <w:numPr>
          <w:ilvl w:val="0"/>
          <w:numId w:val="1004"/>
        </w:numPr>
        <w:pStyle w:val="Compact"/>
      </w:pPr>
      <w:r>
        <w:rPr>
          <w:bCs/>
          <w:b/>
        </w:rPr>
        <w:t xml:space="preserve">Months 4-9:</w:t>
      </w:r>
      <w:r>
        <w:t xml:space="preserve"> </w:t>
      </w:r>
      <w:r>
        <w:t xml:space="preserve">Data collection through interviews and focus groups across Kuala Lumpur media hubs.</w:t>
      </w:r>
    </w:p>
    <w:p>
      <w:pPr>
        <w:numPr>
          <w:ilvl w:val="0"/>
          <w:numId w:val="1004"/>
        </w:numPr>
        <w:pStyle w:val="Compact"/>
      </w:pPr>
      <w:r>
        <w:rPr>
          <w:bCs/>
          <w:b/>
        </w:rPr>
        <w:t xml:space="preserve">Months 10-15:</w:t>
      </w:r>
      <w:r>
        <w:t xml:space="preserve"> </w:t>
      </w:r>
      <w:r>
        <w:t xml:space="preserve">Thematic analysis, draft report writing, and preliminary findings validation with journalist participants.</w:t>
      </w:r>
    </w:p>
    <w:p>
      <w:pPr>
        <w:numPr>
          <w:ilvl w:val="0"/>
          <w:numId w:val="1004"/>
        </w:numPr>
        <w:pStyle w:val="Compact"/>
      </w:pPr>
      <w:r>
        <w:rPr>
          <w:bCs/>
          <w:b/>
        </w:rPr>
        <w:t xml:space="preserve">Months 16-18:</w:t>
      </w:r>
      <w:r>
        <w:t xml:space="preserve"> </w:t>
      </w:r>
      <w:r>
        <w:t xml:space="preserve">Final report compilation, policy brief development, and dissemination to Malaysian media regulators in Kuala Lumpur.</w:t>
      </w:r>
    </w:p>
    <w:p>
      <w:pPr>
        <w:pStyle w:val="FirstParagraph"/>
      </w:pPr>
      <w:r>
        <w:t xml:space="preserve">Ethical rigor is paramount. All participants will provide informed consent, with anonymity guaranteed where requested. Data will be stored securely on encrypted university servers in Kuala Lumpur. The project has received preliminary approval from the Ethics Committee of the Faculty of Communication and Media Studies at Universiti Malaysia, Kuala Lumpur.</w:t>
      </w:r>
    </w:p>
    <w:bookmarkEnd w:id="26"/>
    <w:bookmarkStart w:id="27" w:name="conclusion"/>
    <w:p>
      <w:pPr>
        <w:pStyle w:val="Heading2"/>
      </w:pPr>
      <w:r>
        <w:t xml:space="preserve">8. Conclusion</w:t>
      </w:r>
    </w:p>
    <w:p>
      <w:pPr>
        <w:pStyle w:val="FirstParagraph"/>
      </w:pPr>
      <w:r>
        <w:t xml:space="preserve">This Research Proposal constitutes a vital step toward understanding how the</w:t>
      </w:r>
      <w:r>
        <w:t xml:space="preserve"> </w:t>
      </w:r>
      <w:r>
        <w:rPr>
          <w:bCs/>
          <w:b/>
        </w:rPr>
        <w:t xml:space="preserve">Journalist</w:t>
      </w:r>
      <w:r>
        <w:t xml:space="preserve"> </w:t>
      </w:r>
      <w:r>
        <w:t xml:space="preserve">profession is adapting in one of Southeast Asia's most strategically important media markets—</w:t>
      </w:r>
      <w:r>
        <w:rPr>
          <w:bCs/>
          <w:b/>
        </w:rPr>
        <w:t xml:space="preserve">Malaysia Kuala Lumpur</w:t>
      </w:r>
      <w:r>
        <w:t xml:space="preserve">. By focusing on the real-world challenges faced by practitioners within this specific urban context, the study moves beyond theoretical discourse to deliver practical solutions for sustaining a vibrant, ethical news ecosystem. As Malaysia navigates its digital future, the role of the</w:t>
      </w:r>
      <w:r>
        <w:t xml:space="preserve"> </w:t>
      </w:r>
      <w:r>
        <w:rPr>
          <w:bCs/>
          <w:b/>
        </w:rPr>
        <w:t xml:space="preserve">Journalist</w:t>
      </w:r>
      <w:r>
        <w:t xml:space="preserve"> </w:t>
      </w:r>
      <w:r>
        <w:t xml:space="preserve">in Kuala Lumpur will be pivotal in shaping public discourse and democratic accountability. This research directly empowers these professionals by documenting their expertise and advocating for environments where they can thrive. The resulting insights will serve as a benchmark not only for Malaysian media institutions but also for comparative studies across similar emerging democracies seeking to protect press freedom amid technological transformation.</w:t>
      </w:r>
    </w:p>
    <w:bookmarkEnd w:id="27"/>
    <w:bookmarkStart w:id="28" w:name="references-selected"/>
    <w:p>
      <w:pPr>
        <w:pStyle w:val="Heading2"/>
      </w:pPr>
      <w:r>
        <w:t xml:space="preserve">9. References (Selected)</w:t>
      </w:r>
    </w:p>
    <w:p>
      <w:pPr>
        <w:numPr>
          <w:ilvl w:val="0"/>
          <w:numId w:val="1005"/>
        </w:numPr>
        <w:pStyle w:val="Compact"/>
      </w:pPr>
      <w:r>
        <w:t xml:space="preserve">Abdullah, A., &amp; Othman, S. (2021). Media Transformation in Malaysia: Challenges for Journalists. *Asian Journal of Communication*, 31(4), 308-324.</w:t>
      </w:r>
    </w:p>
    <w:p>
      <w:pPr>
        <w:numPr>
          <w:ilvl w:val="0"/>
          <w:numId w:val="1005"/>
        </w:numPr>
        <w:pStyle w:val="Compact"/>
      </w:pPr>
      <w:r>
        <w:t xml:space="preserve">Braun, V., &amp; Clarke, V. (2006). Using Thematic Analysis in Psychology. *Qualitative Research in Psychology*, 3(2), 77–101.</w:t>
      </w:r>
    </w:p>
    <w:p>
      <w:pPr>
        <w:numPr>
          <w:ilvl w:val="0"/>
          <w:numId w:val="1005"/>
        </w:numPr>
        <w:pStyle w:val="Compact"/>
      </w:pPr>
      <w:r>
        <w:t xml:space="preserve">Mokhtar, A., &amp; Zainal, S. (2018). Press Freedom and Media Law Reform in Malaysia. *International Journal of Communication*, 12, 3954–3974.</w:t>
      </w:r>
    </w:p>
    <w:p>
      <w:pPr>
        <w:numPr>
          <w:ilvl w:val="0"/>
          <w:numId w:val="1005"/>
        </w:numPr>
        <w:pStyle w:val="Compact"/>
      </w:pPr>
      <w:r>
        <w:t xml:space="preserve">Newman, N., et al. (2023). *Digital News Report: Malaysia*. Reuters Institute for the Study of Journalism.</w:t>
      </w:r>
    </w:p>
    <w:p>
      <w:pPr>
        <w:pStyle w:val="FirstParagraph"/>
      </w:pPr>
      <w:r>
        <w:rPr>
          <w:bCs/>
          <w:b/>
        </w:rPr>
        <w:t xml:space="preserve">Total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 in Malaysia Kuala Lumpur</dc:title>
  <dc:creator/>
  <dc:language>en</dc:language>
  <cp:keywords/>
  <dcterms:created xsi:type="dcterms:W3CDTF">2026-07-21T02:48:16Z</dcterms:created>
  <dcterms:modified xsi:type="dcterms:W3CDTF">2026-07-21T02:48:16Z</dcterms:modified>
</cp:coreProperties>
</file>

<file path=docProps/custom.xml><?xml version="1.0" encoding="utf-8"?>
<Properties xmlns="http://schemas.openxmlformats.org/officeDocument/2006/custom-properties" xmlns:vt="http://schemas.openxmlformats.org/officeDocument/2006/docPropsVTypes"/>
</file>