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Yangon,</w:t>
      </w:r>
      <w:r>
        <w:t xml:space="preserve"> </w:t>
      </w:r>
      <w:r>
        <w:t xml:space="preserve">Myanmar</w:t>
      </w:r>
    </w:p>
    <w:bookmarkStart w:id="27" w:name="Xc407b7c368b68bdc0ef481123ed0f7a38e2afe1"/>
    <w:p>
      <w:pPr>
        <w:pStyle w:val="Heading1"/>
      </w:pPr>
      <w:r>
        <w:t xml:space="preserve">Research Proposal: Navigating Press Freedom and Safety Challenges for Journalists in Yangon, Myanmar</w:t>
      </w:r>
    </w:p>
    <w:bookmarkStart w:id="20" w:name="introduction"/>
    <w:p>
      <w:pPr>
        <w:pStyle w:val="Heading2"/>
      </w:pPr>
      <w:r>
        <w:t xml:space="preserve">1. Introduction</w:t>
      </w:r>
    </w:p>
    <w:p>
      <w:pPr>
        <w:pStyle w:val="FirstParagraph"/>
      </w:pPr>
      <w:r>
        <w:t xml:space="preserve">The media landscape in Myanmar has undergone profound transformation since the February 2021 military coup, placing unprecedented pressure on journalists operating within Yangon—the nation's largest city and primary media hub. As a critical center for news production, Yangon remains home to both independent digital outlets and traditional press houses grappling with escalating restrictions. This</w:t>
      </w:r>
      <w:r>
        <w:t xml:space="preserve"> </w:t>
      </w:r>
      <w:r>
        <w:rPr>
          <w:bCs/>
          <w:b/>
        </w:rPr>
        <w:t xml:space="preserve">Research Proposal</w:t>
      </w:r>
      <w:r>
        <w:t xml:space="preserve"> </w:t>
      </w:r>
      <w:r>
        <w:t xml:space="preserve">addresses the urgent need to document the evolving challenges faced by every</w:t>
      </w:r>
      <w:r>
        <w:t xml:space="preserve"> </w:t>
      </w:r>
      <w:r>
        <w:rPr>
          <w:bCs/>
          <w:b/>
        </w:rPr>
        <w:t xml:space="preserve">Journalist</w:t>
      </w:r>
      <w:r>
        <w:t xml:space="preserve"> </w:t>
      </w:r>
      <w:r>
        <w:t xml:space="preserve">in</w:t>
      </w:r>
      <w:r>
        <w:t xml:space="preserve"> </w:t>
      </w:r>
      <w:r>
        <w:rPr>
          <w:bCs/>
          <w:b/>
        </w:rPr>
        <w:t xml:space="preserve">Myanmar Yangon</w:t>
      </w:r>
      <w:r>
        <w:t xml:space="preserve">, where censorship, physical threats, legal harassment, and self-censorship have severely constrained journalistic freedom. With international organizations reporting a 40% decline in independent reporting since 2021 (Committee to Protect Journalists, 2023), this study aims to provide evidence-based insights into the lived realities of Yangon's media professionals. The findings will inform advocacy efforts and policy interventions critical for sustaining democratic accountability in</w:t>
      </w:r>
      <w:r>
        <w:t xml:space="preserve"> </w:t>
      </w:r>
      <w:r>
        <w:rPr>
          <w:bCs/>
          <w:b/>
        </w:rPr>
        <w:t xml:space="preserve">Myanmar Yangon</w:t>
      </w:r>
      <w:r>
        <w:t xml:space="preserve">.</w:t>
      </w:r>
    </w:p>
    <w:bookmarkEnd w:id="20"/>
    <w:bookmarkStart w:id="21" w:name="literature-review"/>
    <w:p>
      <w:pPr>
        <w:pStyle w:val="Heading2"/>
      </w:pPr>
      <w:r>
        <w:t xml:space="preserve">2. Literature Review</w:t>
      </w:r>
    </w:p>
    <w:p>
      <w:pPr>
        <w:pStyle w:val="FirstParagraph"/>
      </w:pPr>
      <w:r>
        <w:t xml:space="preserve">Existing scholarship on Myanmar journalism predominantly focuses on pre-2021 reforms (e.g., Thant, 2018) or broader Southeast Asian contexts (Mills, 2019), leaving a significant gap regarding current conditions in Yangon. Recent studies by the Myanmar Press Council (2023) highlight increased state surveillance but lack granular field data on journalist safety. Similarly, reports from Reporters Without Borders emphasize legal barriers without examining their operational impact on Yangon-based newsrooms. Crucially, no research has systematically analyzed how digital security protocols are adapted by</w:t>
      </w:r>
      <w:r>
        <w:t xml:space="preserve"> </w:t>
      </w:r>
      <w:r>
        <w:rPr>
          <w:bCs/>
          <w:b/>
        </w:rPr>
        <w:t xml:space="preserve">Journalist</w:t>
      </w:r>
      <w:r>
        <w:t xml:space="preserve">s navigating Yangon's unique urban censorship ecosystem—where mobile internet blackouts frequently disrupt reporting during protests. This project directly responds to this void by centering field experiences from</w:t>
      </w:r>
      <w:r>
        <w:t xml:space="preserve"> </w:t>
      </w:r>
      <w:r>
        <w:rPr>
          <w:bCs/>
          <w:b/>
        </w:rPr>
        <w:t xml:space="preserve">Myanmar Yangon</w:t>
      </w:r>
      <w:r>
        <w:t xml:space="preserve">, moving beyond theoretical frameworks to document on-the-ground adaptation strategies.</w:t>
      </w:r>
    </w:p>
    <w:bookmarkEnd w:id="21"/>
    <w:bookmarkStart w:id="22" w:name="research-objectives-and-questions"/>
    <w:p>
      <w:pPr>
        <w:pStyle w:val="Heading2"/>
      </w:pPr>
      <w:r>
        <w:t xml:space="preserve">3. Research Objectives and Questions</w:t>
      </w:r>
    </w:p>
    <w:p>
      <w:pPr>
        <w:pStyle w:val="FirstParagraph"/>
      </w:pPr>
      <w:r>
        <w:t xml:space="preserve">This study seeks to:</w:t>
      </w:r>
      <w:r>
        <w:t xml:space="preserve"> </w:t>
      </w:r>
      <w:r>
        <w:t xml:space="preserve">(1) Map the spatial and temporal patterns of safety threats against journalists across Yangon's districts;</w:t>
      </w:r>
      <w:r>
        <w:t xml:space="preserve"> </w:t>
      </w:r>
      <w:r>
        <w:t xml:space="preserve">(2) Analyze how digital security practices evolve in response to state-imposed internet restrictions; and</w:t>
      </w:r>
      <w:r>
        <w:t xml:space="preserve"> </w:t>
      </w:r>
      <w:r>
        <w:t xml:space="preserve">(3) Evaluate institutional support mechanisms available to</w:t>
      </w:r>
      <w:r>
        <w:t xml:space="preserve"> </w:t>
      </w:r>
      <w:r>
        <w:rPr>
          <w:bCs/>
          <w:b/>
        </w:rPr>
        <w:t xml:space="preserve">Journalist</w:t>
      </w:r>
      <w:r>
        <w:t xml:space="preserve">s within Yangon's media ecosystem.</w:t>
      </w:r>
      <w:r>
        <w:t xml:space="preserve"> </w:t>
      </w:r>
      <w:r>
        <w:t xml:space="preserve">Key research questions include:</w:t>
      </w:r>
      <w:r>
        <w:t xml:space="preserve"> </w:t>
      </w:r>
      <w:r>
        <w:t xml:space="preserve">- How do journalists in Yangon strategically navigate checkpoints, surveillance, and arbitrary arrests when reporting on sensitive events?</w:t>
      </w:r>
      <w:r>
        <w:t xml:space="preserve"> </w:t>
      </w:r>
      <w:r>
        <w:t xml:space="preserve">- To what extent do self-censorship practices vary between state-affiliated outlets and independent platforms in Yangon?</w:t>
      </w:r>
      <w:r>
        <w:t xml:space="preserve"> </w:t>
      </w:r>
      <w:r>
        <w:t xml:space="preserve">- What digital tools are most effectively adopted by</w:t>
      </w:r>
      <w:r>
        <w:t xml:space="preserve"> </w:t>
      </w:r>
      <w:r>
        <w:rPr>
          <w:bCs/>
          <w:b/>
        </w:rPr>
        <w:t xml:space="preserve">Journalist</w:t>
      </w:r>
      <w:r>
        <w:t xml:space="preserve">s to maintain operational continuity amid internet shutdowns?</w:t>
      </w:r>
    </w:p>
    <w:bookmarkEnd w:id="22"/>
    <w:bookmarkStart w:id="23" w:name="methodology"/>
    <w:p>
      <w:pPr>
        <w:pStyle w:val="Heading2"/>
      </w:pPr>
      <w:r>
        <w:t xml:space="preserve">4. Methodology</w:t>
      </w:r>
    </w:p>
    <w:p>
      <w:pPr>
        <w:pStyle w:val="FirstParagraph"/>
      </w:pPr>
      <w:r>
        <w:t xml:space="preserve">This mixed-methods study employs a three-phase approach tailored to the security-sensitive context of Yangon:</w:t>
      </w:r>
    </w:p>
    <w:p>
      <w:pPr>
        <w:numPr>
          <w:ilvl w:val="0"/>
          <w:numId w:val="1001"/>
        </w:numPr>
        <w:pStyle w:val="Compact"/>
      </w:pPr>
      <w:r>
        <w:rPr>
          <w:bCs/>
          <w:b/>
        </w:rPr>
        <w:t xml:space="preserve">Phase 1: Safety-Assessed Interviews (3 months)</w:t>
      </w:r>
      <w:r>
        <w:t xml:space="preserve"> </w:t>
      </w:r>
      <w:r>
        <w:t xml:space="preserve">– Conducting confidential, encrypted interviews with 40+ journalists across Yangon’s media districts (e.g., Sanchaung, Dagon). Participants will include reporters from independent outlets like Frontier Myanmar and Kyaukse News, alongside freelancers and traditional press staff. Ethical protocols prioritize anonymity via pseudonyms and remote data collection to prevent retaliation.</w:t>
      </w:r>
    </w:p>
    <w:p>
      <w:pPr>
        <w:numPr>
          <w:ilvl w:val="0"/>
          <w:numId w:val="1001"/>
        </w:numPr>
        <w:pStyle w:val="Compact"/>
      </w:pPr>
      <w:r>
        <w:rPr>
          <w:bCs/>
          <w:b/>
        </w:rPr>
        <w:t xml:space="preserve">Phase 2: Digital Security Audit (2 months)</w:t>
      </w:r>
      <w:r>
        <w:t xml:space="preserve"> </w:t>
      </w:r>
      <w:r>
        <w:t xml:space="preserve">– Partnering with Yangon-based tech NGOs (e.g., Mizzim Media) to assess tool adoption rates (Signal, Tor) among journalists. This includes mapping internet blackout patterns in key locations using crowdsourced data from mobile apps like Stop Censorship.</w:t>
      </w:r>
    </w:p>
    <w:p>
      <w:pPr>
        <w:numPr>
          <w:ilvl w:val="0"/>
          <w:numId w:val="1001"/>
        </w:numPr>
        <w:pStyle w:val="Compact"/>
      </w:pPr>
      <w:r>
        <w:rPr>
          <w:bCs/>
          <w:b/>
        </w:rPr>
        <w:t xml:space="preserve">Phase 3: Policy Analysis (1 month)</w:t>
      </w:r>
      <w:r>
        <w:t xml:space="preserve"> </w:t>
      </w:r>
      <w:r>
        <w:t xml:space="preserve">– Cross-referencing media suppression incidents with legal documents from Myanmar's State Administration Council, focusing on Yangon-specific enforcement of laws like the Telecommunications Law (2023).</w:t>
      </w:r>
    </w:p>
    <w:p>
      <w:pPr>
        <w:pStyle w:val="FirstParagraph"/>
      </w:pPr>
      <w:r>
        <w:t xml:space="preserve">All data collection adheres to stringent security measures: interviews via encrypted channels, no physical documentation in Yangon, and cloud storage hosted outside Myanmar. The methodology acknowledges that a</w:t>
      </w:r>
      <w:r>
        <w:t xml:space="preserve"> </w:t>
      </w:r>
      <w:r>
        <w:rPr>
          <w:bCs/>
          <w:b/>
        </w:rPr>
        <w:t xml:space="preserve">Journalist</w:t>
      </w:r>
      <w:r>
        <w:t xml:space="preserve"> </w:t>
      </w:r>
      <w:r>
        <w:t xml:space="preserve">in Yangon cannot prioritize research participation over safety—a core ethical consideration.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four key outputs with immediate relevance to Yangon’s media community:</w:t>
      </w:r>
    </w:p>
    <w:p>
      <w:pPr>
        <w:numPr>
          <w:ilvl w:val="0"/>
          <w:numId w:val="1002"/>
        </w:numPr>
        <w:pStyle w:val="Compact"/>
      </w:pPr>
      <w:r>
        <w:t xml:space="preserve">A public-facing safety map identifying high-risk zones for journalists in Yangon, updated quarterly via a secure digital platform.</w:t>
      </w:r>
    </w:p>
    <w:p>
      <w:pPr>
        <w:numPr>
          <w:ilvl w:val="0"/>
          <w:numId w:val="1002"/>
        </w:numPr>
        <w:pStyle w:val="Compact"/>
      </w:pPr>
      <w:r>
        <w:t xml:space="preserve">A toolkit of context-adapted digital security practices co-created with Yangon-based journalists, addressing gaps in existing guides (e.g., offline verification methods during internet shutdowns).</w:t>
      </w:r>
    </w:p>
    <w:p>
      <w:pPr>
        <w:numPr>
          <w:ilvl w:val="0"/>
          <w:numId w:val="1002"/>
        </w:numPr>
        <w:pStyle w:val="Compact"/>
      </w:pPr>
      <w:r>
        <w:t xml:space="preserve">Policy briefs targeting UN agencies and ASEAN, urging inclusion of Yangon-specific media protection measures in humanitarian aid frameworks.</w:t>
      </w:r>
    </w:p>
    <w:p>
      <w:pPr>
        <w:numPr>
          <w:ilvl w:val="0"/>
          <w:numId w:val="1002"/>
        </w:numPr>
        <w:pStyle w:val="Compact"/>
      </w:pPr>
      <w:r>
        <w:t xml:space="preserve">A longitudinal dataset on journalist attrition rates linked to security threats—a critical resource for organizations like the Myanmar Journalists’ Network (MJN) operating within Yangon.</w:t>
      </w:r>
    </w:p>
    <w:p>
      <w:pPr>
        <w:pStyle w:val="FirstParagraph"/>
      </w:pPr>
      <w:r>
        <w:t xml:space="preserve">The significance extends beyond academia: findings will directly empower</w:t>
      </w:r>
      <w:r>
        <w:t xml:space="preserve"> </w:t>
      </w:r>
      <w:r>
        <w:rPr>
          <w:bCs/>
          <w:b/>
        </w:rPr>
        <w:t xml:space="preserve">Journalist</w:t>
      </w:r>
      <w:r>
        <w:t xml:space="preserve">s in Yangon to negotiate safer reporting conditions. For instance, if data reveals consistent targeting near Inya Lake (a protest epicenter), advocacy can pressure authorities for restricted patrols. Moreover, the project’s focus on Yangon—as Myanmar’s sole city with surviving independent media infrastructure—positions it as a potential model for regional media resilience studies.</w:t>
      </w:r>
    </w:p>
    <w:bookmarkEnd w:id="24"/>
    <w:bookmarkStart w:id="25" w:name="timeline-and-ethical-considerations"/>
    <w:p>
      <w:pPr>
        <w:pStyle w:val="Heading2"/>
      </w:pPr>
      <w:r>
        <w:t xml:space="preserve">6. Timeline and Ethical Considerations</w:t>
      </w:r>
    </w:p>
    <w:p>
      <w:pPr>
        <w:pStyle w:val="FirstParagraph"/>
      </w:pPr>
      <w:r>
        <w:t xml:space="preserve">A 10-month timeline prioritizes safety over speed:</w:t>
      </w:r>
      <w:r>
        <w:t xml:space="preserve"> </w:t>
      </w:r>
      <w:r>
        <w:t xml:space="preserve">- Months 1-3: Secure ethical approvals and remote recruitment in Yangon via trusted intermediaries.</w:t>
      </w:r>
      <w:r>
        <w:t xml:space="preserve"> </w:t>
      </w:r>
      <w:r>
        <w:t xml:space="preserve">- Months 4-7: Data collection with strict privacy safeguards (no location metadata).</w:t>
      </w:r>
      <w:r>
        <w:t xml:space="preserve"> </w:t>
      </w:r>
      <w:r>
        <w:t xml:space="preserve">- Months 8-9: Collaborative analysis with Yangon journalists to validate findings.</w:t>
      </w:r>
      <w:r>
        <w:t xml:space="preserve"> </w:t>
      </w:r>
      <w:r>
        <w:t xml:space="preserve">- Month 10: Dissemination through secure channels (e.g., encrypted PDFs via local NGO networks).</w:t>
      </w:r>
    </w:p>
    <w:p>
      <w:pPr>
        <w:pStyle w:val="BodyText"/>
      </w:pPr>
      <w:r>
        <w:t xml:space="preserve">Ethical rigor is non-negotiable. The research team includes a Myanmar-based journalist advisor to ensure protocols align with Yangon’s risk environment. No participant will face direct questioning about their reporting locations or sources—only operational challenges they voluntarily describe. All data will be destroyed after 18 months to prevent future exploitation.</w:t>
      </w:r>
    </w:p>
    <w:bookmarkEnd w:id="25"/>
    <w:bookmarkStart w:id="26" w:name="conclusion"/>
    <w:p>
      <w:pPr>
        <w:pStyle w:val="Heading2"/>
      </w:pPr>
      <w:r>
        <w:t xml:space="preserve">7. Conclusion</w:t>
      </w:r>
    </w:p>
    <w:p>
      <w:pPr>
        <w:pStyle w:val="FirstParagraph"/>
      </w:pPr>
      <w:r>
        <w:t xml:space="preserve">In the volatile landscape of</w:t>
      </w:r>
      <w:r>
        <w:t xml:space="preserve"> </w:t>
      </w:r>
      <w:r>
        <w:rPr>
          <w:bCs/>
          <w:b/>
        </w:rPr>
        <w:t xml:space="preserve">Myanmar Yangon</w:t>
      </w:r>
      <w:r>
        <w:t xml:space="preserve">, where a single news report can trigger state reprisals, this</w:t>
      </w:r>
      <w:r>
        <w:t xml:space="preserve"> </w:t>
      </w:r>
      <w:r>
        <w:rPr>
          <w:bCs/>
          <w:b/>
        </w:rPr>
        <w:t xml:space="preserve">Research Proposal</w:t>
      </w:r>
      <w:r>
        <w:t xml:space="preserve"> </w:t>
      </w:r>
      <w:r>
        <w:t xml:space="preserve">transcends academic inquiry—it is a lifeline for journalism itself. By centering the voices of Yangon's journalists without romanticizing their struggle, this project will generate actionable intelligence to protect media workers who remain the most critical bulwarks against information control in Myanmar. The findings will not merely document survival; they will arm</w:t>
      </w:r>
      <w:r>
        <w:t xml:space="preserve"> </w:t>
      </w:r>
      <w:r>
        <w:rPr>
          <w:bCs/>
          <w:b/>
        </w:rPr>
        <w:t xml:space="preserve">Journalist</w:t>
      </w:r>
      <w:r>
        <w:t xml:space="preserve">s with evidence to demand safer conditions, making this research an indispensable contribution to Myanmar’s democratic future. As Yangon’s streets echo with the tension between state power and press freedom, this study answers the urgent call for data-driven advocacy in the heart of Southeast Asia’s most pressing media crisis.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Press Freedom Challenges for Journalists in Yangon, Myanmar</dc:title>
  <dc:creator/>
  <dc:language>en</dc:language>
  <cp:keywords/>
  <dcterms:created xsi:type="dcterms:W3CDTF">2025-12-09T22:44:05Z</dcterms:created>
  <dcterms:modified xsi:type="dcterms:W3CDTF">2025-12-09T22:44:05Z</dcterms:modified>
</cp:coreProperties>
</file>

<file path=docProps/custom.xml><?xml version="1.0" encoding="utf-8"?>
<Properties xmlns="http://schemas.openxmlformats.org/officeDocument/2006/custom-properties" xmlns:vt="http://schemas.openxmlformats.org/officeDocument/2006/docPropsVTypes"/>
</file>