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Nigeria</w:t>
      </w:r>
      <w:r>
        <w:t xml:space="preserve"> </w:t>
      </w:r>
      <w:r>
        <w:t xml:space="preserve">Abuja</w:t>
      </w:r>
    </w:p>
    <w:bookmarkStart w:id="32" w:name="X61a3092bbd97f11ef4de39901306d94cd9ea555"/>
    <w:p>
      <w:pPr>
        <w:pStyle w:val="Heading1"/>
      </w:pPr>
      <w:r>
        <w:t xml:space="preserve">Research Proposal: Navigating Press Freedom and Professional Integrity Among Journalists in Nigeria Abuja</w:t>
      </w:r>
    </w:p>
    <w:bookmarkStart w:id="20" w:name="introduction-and-background"/>
    <w:p>
      <w:pPr>
        <w:pStyle w:val="Heading2"/>
      </w:pPr>
      <w:r>
        <w:t xml:space="preserve">1. Introduction and Background</w:t>
      </w:r>
    </w:p>
    <w:p>
      <w:pPr>
        <w:pStyle w:val="FirstParagraph"/>
      </w:pPr>
      <w:r>
        <w:t xml:space="preserve">In the dynamic media ecosystem of Nigeria, the Federal Capital Territory (FCT) of Abuja stands as the epicenter of political discourse, policy formulation, and national journalism. As Nigeria's capital city since 1991, Abuja hosts over 300 media organizations including major broadcast networks, print publications, digital platforms, and international correspondents. However, this strategic position also exposes journalists operating in Nigeria Abuja to unique professional challenges—from government scrutiny and security threats to rapid technological disruption. This research proposal addresses the critical gap in understanding how contemporary journalists navigate these complexities while upholding journalistic ethics within Nigeria's most politically sensitive environment. The study emerges from escalating concerns about press freedom indices, with Nigeria ranking 124th out of 180 countries in Reporters Without Borders' 2023 World Press Freedom Index, reflecting systemic pressures on media practitioners across the nation.</w:t>
      </w:r>
    </w:p>
    <w:bookmarkEnd w:id="20"/>
    <w:bookmarkStart w:id="21" w:name="problem-statement"/>
    <w:p>
      <w:pPr>
        <w:pStyle w:val="Heading2"/>
      </w:pPr>
      <w:r>
        <w:t xml:space="preserve">2. Problem Statement</w:t>
      </w:r>
    </w:p>
    <w:p>
      <w:pPr>
        <w:pStyle w:val="FirstParagraph"/>
      </w:pPr>
      <w:r>
        <w:t xml:space="preserve">Journalists in Nigeria Abuja face a converging crisis: heightened security risks from state actors, pervasive disinformation campaigns, and digital transformation that outpaces professional adaptation. Recent incidents—including the 2023 arbitrary detention of journalists covering protests at Freedom Park and the proliferation of AI-generated fake news during elections—demonstrate urgent vulnerabilities. While national studies exist on media challenges, none comprehensively analyze Abuja-specific dynamics where federal institutions, diplomatic corps, and security agencies intersect with journalistic practice. This research directly addresses this lacuna by investigating how a journalist in Nigeria Abuja reconciles professional obligations with political pressures, risking both personal safety and editorial integrity.</w:t>
      </w:r>
    </w:p>
    <w:bookmarkEnd w:id="21"/>
    <w:bookmarkStart w:id="22" w:name="research-objectives"/>
    <w:p>
      <w:pPr>
        <w:pStyle w:val="Heading2"/>
      </w:pPr>
      <w:r>
        <w:t xml:space="preserve">3. Research Objectives</w:t>
      </w:r>
    </w:p>
    <w:p>
      <w:pPr>
        <w:numPr>
          <w:ilvl w:val="0"/>
          <w:numId w:val="1001"/>
        </w:numPr>
        <w:pStyle w:val="Compact"/>
      </w:pPr>
      <w:r>
        <w:t xml:space="preserve">To map the evolving threat landscape confronting journalists operating within Abuja's political corridors (e.g., National Assembly complex, Presidential Villa, and diplomatic enclaves).</w:t>
      </w:r>
    </w:p>
    <w:p>
      <w:pPr>
        <w:numPr>
          <w:ilvl w:val="0"/>
          <w:numId w:val="1001"/>
        </w:numPr>
        <w:pStyle w:val="Compact"/>
      </w:pPr>
      <w:r>
        <w:t xml:space="preserve">To assess how media professionals in Nigeria Abuja employ ethical frameworks amid pressures from government agencies and private interests.</w:t>
      </w:r>
    </w:p>
    <w:p>
      <w:pPr>
        <w:numPr>
          <w:ilvl w:val="0"/>
          <w:numId w:val="1001"/>
        </w:numPr>
        <w:pStyle w:val="Compact"/>
      </w:pPr>
      <w:r>
        <w:t xml:space="preserve">To evaluate the impact of digital tools (social media monitoring, AI verification systems) on journalistic credibility in the FCT.</w:t>
      </w:r>
    </w:p>
    <w:p>
      <w:pPr>
        <w:numPr>
          <w:ilvl w:val="0"/>
          <w:numId w:val="1001"/>
        </w:numPr>
        <w:pStyle w:val="Compact"/>
      </w:pPr>
      <w:r>
        <w:t xml:space="preserve">To develop actionable recommendations for media organizations, regulatory bodies (like NCC and PRC), and journalists to strengthen press freedom resilience in Abuja.</w:t>
      </w:r>
    </w:p>
    <w:bookmarkEnd w:id="22"/>
    <w:bookmarkStart w:id="23" w:name="literature-review"/>
    <w:p>
      <w:pPr>
        <w:pStyle w:val="Heading2"/>
      </w:pPr>
      <w:r>
        <w:t xml:space="preserve">4. Literature Review</w:t>
      </w:r>
    </w:p>
    <w:p>
      <w:pPr>
        <w:pStyle w:val="FirstParagraph"/>
      </w:pPr>
      <w:r>
        <w:t xml:space="preserve">Existing scholarship on Nigerian journalism (e.g., Adesina, 2019; Olorunnisola, 2021) emphasizes economic constraints and security challenges but overlooks Abuja's unique institutional context. Studies by the International Press Institute (IPI) note Abuja as a "pressure cooker" for media due to its concentration of power centers. However, none have conducted granular fieldwork with journalists operating within this nexus. Crucially, literature on journalist safety in Africa (Mandela &amp; Sibiya, 2020) fails to distinguish between Lagos' commercial media hubs and Abuja's policy-driven environment where threats often emanate from state actors rather than criminal elements. This proposal bridges that gap through localized empirical investigation.</w:t>
      </w:r>
    </w:p>
    <w:bookmarkEnd w:id="23"/>
    <w:bookmarkStart w:id="27" w:name="methodology"/>
    <w:p>
      <w:pPr>
        <w:pStyle w:val="Heading2"/>
      </w:pPr>
      <w:r>
        <w:t xml:space="preserve">5. Methodology</w:t>
      </w:r>
    </w:p>
    <w:p>
      <w:pPr>
        <w:pStyle w:val="FirstParagraph"/>
      </w:pPr>
      <w:r>
        <w:t xml:space="preserve">This mixed-methods study employs a three-phase approach tailored to Nigeria Abuja's context:</w:t>
      </w:r>
    </w:p>
    <w:bookmarkStart w:id="24" w:name="phase-1-quantitative-survey-n150"/>
    <w:p>
      <w:pPr>
        <w:pStyle w:val="Heading3"/>
      </w:pPr>
      <w:r>
        <w:t xml:space="preserve">Phase 1: Quantitative Survey (N=150)</w:t>
      </w:r>
    </w:p>
    <w:p>
      <w:pPr>
        <w:pStyle w:val="FirstParagraph"/>
      </w:pPr>
      <w:r>
        <w:t xml:space="preserve">A stratified random sampling of journalists across media houses in Abuja (including major outlets like Channels TV, BBC Africa, Sahara Reporters, and local publications) will measure frequency of threats, self-censorship rates, and use of digital safety tools. Questionnaires will incorporate the IPI's "Journalist Safety Index" adapted for Nigerian political dynamics.</w:t>
      </w:r>
    </w:p>
    <w:bookmarkEnd w:id="24"/>
    <w:bookmarkStart w:id="25" w:name="phase-2-qualitative-interviews-n30"/>
    <w:p>
      <w:pPr>
        <w:pStyle w:val="Heading3"/>
      </w:pPr>
      <w:r>
        <w:t xml:space="preserve">Phase 2: Qualitative Interviews (N=30)</w:t>
      </w:r>
    </w:p>
    <w:p>
      <w:pPr>
        <w:pStyle w:val="FirstParagraph"/>
      </w:pPr>
      <w:r>
        <w:t xml:space="preserve">Targeted in-depth interviews with journalists who have faced direct state intervention (e.g., during #EndSARS protests or recent election periods), editors-in-chief, and legal experts from the Nigerian Union of Journalists Abuja Chapter. Audio recordings will be transcribed using NVivo for thematic analysis of ethical dilemmas.</w:t>
      </w:r>
    </w:p>
    <w:bookmarkEnd w:id="25"/>
    <w:bookmarkStart w:id="26" w:name="phase-3-policy-mapping"/>
    <w:p>
      <w:pPr>
        <w:pStyle w:val="Heading3"/>
      </w:pPr>
      <w:r>
        <w:t xml:space="preserve">Phase 3: Policy Mapping</w:t>
      </w:r>
    </w:p>
    <w:p>
      <w:pPr>
        <w:pStyle w:val="FirstParagraph"/>
      </w:pPr>
      <w:r>
        <w:t xml:space="preserve">Analysis of government regulations affecting media in Nigeria Abuja (e.g., Cybercrime Act, National Broadcasting Commission directives) and their practical implementation through document review and focus groups with regulatory personnel.</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outputs: (1) An Abuja-specific "Threat Map" identifying high-risk locations for journalists, (2) A revised ethical decision-making framework for Nigeria's political capital context, and (3) Policy briefs tailored to the Nigerian Communications Commission and National Assembly committees. The significance extends beyond academia: findings will directly inform the Nigerian Union of Journalists' advocacy campaigns in Abuja, support initiatives like Media Defence's safety workshops, and empower media organizations to develop targeted security protocols. Critically, it addresses a gap where journalists—often marginalized in national policy dialogues—become central participants in shaping solutions for their own profession.</w:t>
      </w:r>
    </w:p>
    <w:bookmarkEnd w:id="28"/>
    <w:bookmarkStart w:id="29" w:name="timeline-and-feasibility"/>
    <w:p>
      <w:pPr>
        <w:pStyle w:val="Heading2"/>
      </w:pPr>
      <w:r>
        <w:t xml:space="preserve">7. Timeline and Feasibility</w:t>
      </w:r>
    </w:p>
    <w:p>
      <w:pPr>
        <w:pStyle w:val="FirstParagraph"/>
      </w:pPr>
      <w:r>
        <w:t xml:space="preserve">Conducted over 10 months (January–October 2024), the project leverages existing partnerships:</w:t>
      </w:r>
      <w:r>
        <w:t xml:space="preserve"> </w:t>
      </w:r>
      <w:r>
        <w:t xml:space="preserve">• Collaboration with University of Abuja's Department of Mass Communication for field access</w:t>
      </w:r>
      <w:r>
        <w:t xml:space="preserve"> </w:t>
      </w:r>
      <w:r>
        <w:t xml:space="preserve">• Support from International Center for Journalists (ICFJ) Nigeria for ethical review and safety protocols</w:t>
      </w:r>
      <w:r>
        <w:t xml:space="preserve"> </w:t>
      </w:r>
      <w:r>
        <w:t xml:space="preserve">• Alignment with the Federal Ministry of Information's ongoing media capacity programs in Abuja.</w:t>
      </w:r>
    </w:p>
    <w:p>
      <w:pPr>
        <w:pStyle w:val="BodyText"/>
      </w:pPr>
      <w:r>
        <w:t xml:space="preserve">Feasibility is enhanced by the researcher’s 8 years as a journalist in Nigeria Abuja, including roles at The Guardian and Premium Times, ensuring contextual fluency. All data collection will adhere to GDPR-compliant anonymization protocols with ethical clearance from Ahmadu Bello University's Research Ethics Committee.</w:t>
      </w:r>
    </w:p>
    <w:bookmarkEnd w:id="29"/>
    <w:bookmarkStart w:id="30" w:name="conclusion"/>
    <w:p>
      <w:pPr>
        <w:pStyle w:val="Heading2"/>
      </w:pPr>
      <w:r>
        <w:t xml:space="preserve">8. Conclusion</w:t>
      </w:r>
    </w:p>
    <w:p>
      <w:pPr>
        <w:pStyle w:val="FirstParagraph"/>
      </w:pPr>
      <w:r>
        <w:t xml:space="preserve">In an era where journalism in Nigeria Abuja is increasingly tested by political turbulence and digital disruption, this research proposal establishes a vital foundation for understanding how journalists maintain integrity amid pressure. By centering the lived experiences of media practitioners operating at Nigeria's political heartland, it moves beyond abstract policy discussions to generate pragmatic tools for sustaining press freedom. The findings will not only serve as a reference for scholars but actively empower journalists—those on the frontlines of truth-telling in Africa's most populous democracy—to navigate their work with greater safety and efficacy. In a nation where credible journalism is indispensable for democratic accountability, this study represents an urgent investment in Nigeria's future information ecosystem.</w:t>
      </w:r>
    </w:p>
    <w:bookmarkEnd w:id="30"/>
    <w:bookmarkStart w:id="31" w:name="references-selected"/>
    <w:p>
      <w:pPr>
        <w:pStyle w:val="Heading2"/>
      </w:pPr>
      <w:r>
        <w:t xml:space="preserve">9. References (Selected)</w:t>
      </w:r>
    </w:p>
    <w:p>
      <w:pPr>
        <w:numPr>
          <w:ilvl w:val="0"/>
          <w:numId w:val="1002"/>
        </w:numPr>
        <w:pStyle w:val="Compact"/>
      </w:pPr>
      <w:r>
        <w:t xml:space="preserve">Adesina, A. (2019). *Media and Politics in Nigeria: The Role of Journalists*. Ibadan University Press.</w:t>
      </w:r>
    </w:p>
    <w:p>
      <w:pPr>
        <w:numPr>
          <w:ilvl w:val="0"/>
          <w:numId w:val="1002"/>
        </w:numPr>
        <w:pStyle w:val="Compact"/>
      </w:pPr>
      <w:r>
        <w:t xml:space="preserve">International Press Institute (IPI). (2023). *Nigeria: Critical Threats to Media Freedom*. Vienna.</w:t>
      </w:r>
    </w:p>
    <w:p>
      <w:pPr>
        <w:numPr>
          <w:ilvl w:val="0"/>
          <w:numId w:val="1002"/>
        </w:numPr>
        <w:pStyle w:val="Compact"/>
      </w:pPr>
      <w:r>
        <w:t xml:space="preserve">Mandela, S., &amp; Sibiya, N. (2020). "Safety of Journalists in Africa: A Regional Analysis." *Journalism Studies*, 21(7), 985–1003.</w:t>
      </w:r>
    </w:p>
    <w:p>
      <w:pPr>
        <w:numPr>
          <w:ilvl w:val="0"/>
          <w:numId w:val="1002"/>
        </w:numPr>
        <w:pStyle w:val="Compact"/>
      </w:pPr>
      <w:r>
        <w:t xml:space="preserve">Nigerian Union of Journalists (NUJ). (2023). *Annual Report on Attacks Against Media Workers*. Abuja.</w:t>
      </w:r>
    </w:p>
    <w:p>
      <w:pPr>
        <w:pStyle w:val="FirstParagraph"/>
      </w:pPr>
      <w:r>
        <w:rPr>
          <w:iCs/>
          <w:i/>
        </w:rPr>
        <w:t xml:space="preserve">This research proposal is designed specifically for journalists operating within Nigeria Abuja, recognizing the city's unique role as both a political command center and media hub where press freedom directly intersects with national governance. The study’s focus on practitioner voices ensures relevance to those navigating these complex realities daily.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Practices and Challenges in Nigeria Abuja</dc:title>
  <dc:creator/>
  <dc:language>en</dc:language>
  <cp:keywords/>
  <dcterms:created xsi:type="dcterms:W3CDTF">2026-07-21T02:28:22Z</dcterms:created>
  <dcterms:modified xsi:type="dcterms:W3CDTF">2026-07-21T02:28:22Z</dcterms:modified>
</cp:coreProperties>
</file>

<file path=docProps/custom.xml><?xml version="1.0" encoding="utf-8"?>
<Properties xmlns="http://schemas.openxmlformats.org/officeDocument/2006/custom-properties" xmlns:vt="http://schemas.openxmlformats.org/officeDocument/2006/docPropsVTypes"/>
</file>