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Journalism</w:t>
      </w:r>
      <w:r>
        <w:t xml:space="preserve"> </w:t>
      </w:r>
      <w:r>
        <w:t xml:space="preserve">Excellence</w:t>
      </w:r>
      <w:r>
        <w:t xml:space="preserve"> </w:t>
      </w:r>
      <w:r>
        <w:t xml:space="preserve">in</w:t>
      </w:r>
      <w:r>
        <w:t xml:space="preserve"> </w:t>
      </w:r>
      <w:r>
        <w:t xml:space="preserve">Spain</w:t>
      </w:r>
      <w:r>
        <w:t xml:space="preserve"> </w:t>
      </w:r>
      <w:r>
        <w:t xml:space="preserve">Madrid</w:t>
      </w:r>
    </w:p>
    <w:bookmarkStart w:id="32" w:name="X765a6639dd019c0d28a88baac7ae5d70889ae35"/>
    <w:p>
      <w:pPr>
        <w:pStyle w:val="Heading1"/>
      </w:pPr>
      <w:r>
        <w:t xml:space="preserve">Research Proposal: Navigating Modern Media Landscapes - A Study of Contemporary Journalism Practices in Spain Madrid</w:t>
      </w:r>
    </w:p>
    <w:bookmarkStart w:id="20" w:name="introduction-and-background"/>
    <w:p>
      <w:pPr>
        <w:pStyle w:val="Heading2"/>
      </w:pPr>
      <w:r>
        <w:t xml:space="preserve">1. Introduction and Background</w:t>
      </w:r>
    </w:p>
    <w:p>
      <w:pPr>
        <w:pStyle w:val="FirstParagraph"/>
      </w:pPr>
      <w:r>
        <w:t xml:space="preserve">The evolving media ecosystem in Spain Madrid demands rigorous scholarly investigation to understand how professional journalists navigate political, technological, and societal transformations. As the cultural and political epicenter of Spain, Madrid hosts major national media organizations including El País, ABC, Cadena Ser, and RTVE. This Research Proposal addresses critical gaps in understanding how journalists operate within Madrid's unique media environment amid rising challenges like disinformation campaigns, digital disruption, and shifting audience consumption patterns. With Spain ranking 30th on the 2023 World Press Freedom Index (Reporters Without Borders), this study is not merely academic but urgent for journalistic integrity across Spain Madrid.</w:t>
      </w:r>
    </w:p>
    <w:bookmarkEnd w:id="20"/>
    <w:bookmarkStart w:id="21" w:name="problem-statement"/>
    <w:p>
      <w:pPr>
        <w:pStyle w:val="Heading2"/>
      </w:pPr>
      <w:r>
        <w:t xml:space="preserve">2. Problem Statement</w:t>
      </w:r>
    </w:p>
    <w:p>
      <w:pPr>
        <w:pStyle w:val="FirstParagraph"/>
      </w:pPr>
      <w:r>
        <w:t xml:space="preserve">Spain's journalism sector faces unprecedented pressures: declining advertising revenue (-18% since 2019), political polarization intensifying editorial decisions, and algorithm-driven news consumption fragmenting audience trust. A 2023 study by the Madrid-based Fundación Nuevo Periodismo Iberoamericano revealed that 67% of journalists in Spain Madrid experience work-related stress exceeding industry averages. Crucially, no comprehensive research examines how these factors uniquely impact journalists operating within Madrid's media conglomerates versus independent digital outlets. This Research Proposal directly tackles this gap by centering the journalist's lived experience in Spain's capital city.</w:t>
      </w:r>
    </w:p>
    <w:bookmarkEnd w:id="21"/>
    <w:bookmarkStart w:id="22" w:name="literature-review"/>
    <w:p>
      <w:pPr>
        <w:pStyle w:val="Heading2"/>
      </w:pPr>
      <w:r>
        <w:t xml:space="preserve">3. Literature Review</w:t>
      </w:r>
    </w:p>
    <w:p>
      <w:pPr>
        <w:pStyle w:val="FirstParagraph"/>
      </w:pPr>
      <w:r>
        <w:t xml:space="preserve">Existing scholarship on Spanish journalism often focuses on national policy frameworks (e.g., García, 2021) or comparative European studies (Boczkowski &amp; Papacharissi, 2019), neglecting hyperlocal Madrid contexts. While studies by the University of Navarra analyze digital transitions, they lack qualitative depth on journalist well-being in Spain's capital. This Research Proposal innovates by combining media ecology theory with phenomenological approaches to capture the journalist's perspective—something absent in prior Spain Madrid journalism research. We build upon Márquez and Ruiz's (2022) work on Latin American press freedom but extend it to Madrid's specific dynamics, including proximity to government institutions and international diplomatic corps.</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Map the current professional landscape for journalists operating in Spain Madrid through quantitative and qualitative analysis.</w:t>
      </w:r>
    </w:p>
    <w:p>
      <w:pPr>
        <w:numPr>
          <w:ilvl w:val="0"/>
          <w:numId w:val="1001"/>
        </w:numPr>
        <w:pStyle w:val="Compact"/>
      </w:pPr>
      <w:r>
        <w:t xml:space="preserve">Evaluate how digital platform algorithms and audience metrics impact journalistic decision-making in Madrid media hubs.</w:t>
      </w:r>
    </w:p>
    <w:p>
      <w:pPr>
        <w:numPr>
          <w:ilvl w:val="0"/>
          <w:numId w:val="1001"/>
        </w:numPr>
        <w:pStyle w:val="Compact"/>
      </w:pPr>
      <w:r>
        <w:t xml:space="preserve">Assess the correlation between political pressures (e.g., government relations, EU policy shifts) and editorial independence among Madrid-based journalists.</w:t>
      </w:r>
    </w:p>
    <w:p>
      <w:pPr>
        <w:numPr>
          <w:ilvl w:val="0"/>
          <w:numId w:val="1001"/>
        </w:numPr>
        <w:pStyle w:val="Compact"/>
      </w:pPr>
      <w:r>
        <w:t xml:space="preserve">Develop evidence-based recommendations for sustainable journalism practices within Spain Madrid's unique ecosystem.</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phase-1-quantitative-survey-months-1-3"/>
    <w:p>
      <w:pPr>
        <w:pStyle w:val="Heading3"/>
      </w:pPr>
      <w:r>
        <w:t xml:space="preserve">Phase 1: Quantitative Survey (Months 1-3)</w:t>
      </w:r>
    </w:p>
    <w:p>
      <w:pPr>
        <w:pStyle w:val="FirstParagraph"/>
      </w:pPr>
      <w:r>
        <w:t xml:space="preserve">Targeting 500+ journalists across Madrid's media landscape (national outlets, regional press, digital-native platforms). Surveys will measure stress indicators, autonomy levels, and digital skill adoption. Sampling will prioritize Madrid-based professionals to ensure geographic specificity for Spain Madrid analysis.</w:t>
      </w:r>
    </w:p>
    <w:bookmarkEnd w:id="24"/>
    <w:bookmarkStart w:id="25" w:name="phase-2-in-depth-interviews-months-4-7"/>
    <w:p>
      <w:pPr>
        <w:pStyle w:val="Heading3"/>
      </w:pPr>
      <w:r>
        <w:t xml:space="preserve">Phase 2: In-Depth Interviews (Months 4-7)</w:t>
      </w:r>
    </w:p>
    <w:p>
      <w:pPr>
        <w:pStyle w:val="FirstParagraph"/>
      </w:pPr>
      <w:r>
        <w:t xml:space="preserve">Semi-structured interviews with 40 journalists representing diverse roles (investigative reporters, digital editors, political correspondents) in Madrid. Questions will explore real-time challenges like navigating Spain's Law on Digital Services or responding to misinformation during local elections.</w:t>
      </w:r>
    </w:p>
    <w:bookmarkEnd w:id="25"/>
    <w:bookmarkStart w:id="26" w:name="X3b0b7e4f311575ccb305cca13e465f7fb86feb5"/>
    <w:p>
      <w:pPr>
        <w:pStyle w:val="Heading3"/>
      </w:pPr>
      <w:r>
        <w:t xml:space="preserve">Phase 3: Media Content Analysis (Months 8-10)</w:t>
      </w:r>
    </w:p>
    <w:p>
      <w:pPr>
        <w:pStyle w:val="FirstParagraph"/>
      </w:pPr>
      <w:r>
        <w:t xml:space="preserve">Systematic review of 1,000+ articles from Madrid-based outlets (2021-2024) to identify patterns in coverage of key issues like the Catalan independence debate or EU migration policies. This will reveal how institutional pressures translate into editorial choices.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two transformative outcomes:</w:t>
      </w:r>
    </w:p>
    <w:p>
      <w:pPr>
        <w:numPr>
          <w:ilvl w:val="0"/>
          <w:numId w:val="1002"/>
        </w:numPr>
        <w:pStyle w:val="Compact"/>
      </w:pPr>
      <w:r>
        <w:rPr>
          <w:bCs/>
          <w:b/>
        </w:rPr>
        <w:t xml:space="preserve">Practical Framework:</w:t>
      </w:r>
      <w:r>
        <w:t xml:space="preserve"> </w:t>
      </w:r>
      <w:r>
        <w:t xml:space="preserve">A Madrid-specific "Journalist Resilience Toolkit" addressing digital literacy, mental health protocols, and ethical navigation of political pressures—directly applicable to Spain Madrid newsrooms.</w:t>
      </w:r>
    </w:p>
    <w:p>
      <w:pPr>
        <w:numPr>
          <w:ilvl w:val="0"/>
          <w:numId w:val="1002"/>
        </w:numPr>
        <w:pStyle w:val="Compact"/>
      </w:pPr>
      <w:r>
        <w:rPr>
          <w:bCs/>
          <w:b/>
        </w:rPr>
        <w:t xml:space="preserve">Policy Influence:</w:t>
      </w:r>
      <w:r>
        <w:t xml:space="preserve"> </w:t>
      </w:r>
      <w:r>
        <w:t xml:space="preserve">Evidence-based recommendations for the Spanish Ministry of Culture and media regulator CMT to revise journalistic support frameworks, with Madrid as the pilot region for national implementation.</w:t>
      </w:r>
    </w:p>
    <w:p>
      <w:pPr>
        <w:pStyle w:val="FirstParagraph"/>
      </w:pPr>
      <w:r>
        <w:t xml:space="preserve">The significance extends beyond academia: Results will inform training programs at Madrid's Escuela de Periodismo Carlos III and contribute to the European Journalism Centre's digital transformation initiatives. Crucially, this work centers the journalist—not just media institutions—placing their professional dignity at Spain Madrid's cultural heart.</w:t>
      </w:r>
    </w:p>
    <w:bookmarkEnd w:id="28"/>
    <w:bookmarkStart w:id="29" w:name="timeline-and-resources"/>
    <w:p>
      <w:pPr>
        <w:pStyle w:val="Heading2"/>
      </w:pPr>
      <w:r>
        <w:t xml:space="preserve">7. Timeline and Resources</w:t>
      </w:r>
    </w:p>
    <w:p>
      <w:pPr>
        <w:pStyle w:val="FirstParagraph"/>
      </w:pPr>
      <w:r>
        <w:rPr>
          <w:bCs/>
          <w:b/>
        </w:rPr>
        <w:t xml:space="preserve">Months 1-3:</w:t>
      </w:r>
      <w:r>
        <w:t xml:space="preserve"> </w:t>
      </w:r>
      <w:r>
        <w:t xml:space="preserve">Survey design, ethics approval from Universidad Complutense de Madrid, participant recruitment.</w:t>
      </w:r>
      <w:r>
        <w:br/>
      </w:r>
      <w:r>
        <w:rPr>
          <w:bCs/>
          <w:b/>
        </w:rPr>
        <w:t xml:space="preserve">Months 4-7:</w:t>
      </w:r>
      <w:r>
        <w:t xml:space="preserve"> </w:t>
      </w:r>
      <w:r>
        <w:t xml:space="preserve">Interview execution with journalists in Madrid offices (including press conferences at Congress of Deputies and Palacio de la Moncloa).</w:t>
      </w:r>
      <w:r>
        <w:br/>
      </w:r>
      <w:r>
        <w:rPr>
          <w:bCs/>
          <w:b/>
        </w:rPr>
        <w:t xml:space="preserve">Months 8-10:</w:t>
      </w:r>
      <w:r>
        <w:t xml:space="preserve"> </w:t>
      </w:r>
      <w:r>
        <w:t xml:space="preserve">Data analysis using NVivo for interviews and SPSS for survey metrics.</w:t>
      </w:r>
      <w:r>
        <w:br/>
      </w:r>
      <w:r>
        <w:rPr>
          <w:bCs/>
          <w:b/>
        </w:rPr>
        <w:t xml:space="preserve">Months 11-12:</w:t>
      </w:r>
      <w:r>
        <w:t xml:space="preserve"> </w:t>
      </w:r>
      <w:r>
        <w:t xml:space="preserve">Drafting final report with Madrid media partners (e.g., Agencia EFE) and policy briefs for the Spanish Council of Press.</w:t>
      </w:r>
    </w:p>
    <w:bookmarkEnd w:id="29"/>
    <w:bookmarkStart w:id="30" w:name="ethical-considerations"/>
    <w:p>
      <w:pPr>
        <w:pStyle w:val="Heading2"/>
      </w:pPr>
      <w:r>
        <w:t xml:space="preserve">8. Ethical Considerations</w:t>
      </w:r>
    </w:p>
    <w:p>
      <w:pPr>
        <w:pStyle w:val="FirstParagraph"/>
      </w:pPr>
      <w:r>
        <w:t xml:space="preserve">All participants will receive informed consent detailing data anonymization protocols. Given Spain's 2019 Data Protection Law (LOPDGDD), we'll use secure servers hosted in Madrid by UCM's Center for Research on Media and Society. The study prioritizes journalist safety, particularly for those covering sensitive topics like corruption investigations in Spain Madrid.</w:t>
      </w:r>
    </w:p>
    <w:bookmarkEnd w:id="30"/>
    <w:bookmarkStart w:id="31" w:name="conclusion"/>
    <w:p>
      <w:pPr>
        <w:pStyle w:val="Heading2"/>
      </w:pPr>
      <w:r>
        <w:t xml:space="preserve">9. Conclusion</w:t>
      </w:r>
    </w:p>
    <w:p>
      <w:pPr>
        <w:pStyle w:val="FirstParagraph"/>
      </w:pPr>
      <w:r>
        <w:t xml:space="preserve">This Research Proposal establishes a vital foundation for understanding contemporary journalism in Spain Madrid at a pivotal moment. As media landscapes globally fragment, Madrid's unique position as Spain's political and media capital demands specialized insight into how the journalist navigates complexity while upholding democratic values. The outcomes will empower journalists across Spain Madrid with evidence-based strategies for professional sustainability, directly addressing systemic challenges identified by industry bodies like the Confederation of Spanish Journalists (CEP).</w:t>
      </w:r>
    </w:p>
    <w:p>
      <w:pPr>
        <w:pStyle w:val="BodyText"/>
      </w:pPr>
      <w:r>
        <w:t xml:space="preserve">Ultimately, this study transcends academic inquiry—it is a commitment to strengthening journalism's role in Spain Madrid's democracy. By placing the journalist at the center of our research design, we acknowledge that sustainable media ecosystems begin with supporting those who bear witness to our times. This Research Proposal does not merely analyze journalism; it invests in its future.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Journalism Excellence in Spain Madrid</dc:title>
  <dc:creator/>
  <dc:language>en</dc:language>
  <cp:keywords/>
  <dcterms:created xsi:type="dcterms:W3CDTF">2026-07-17T19:34:56Z</dcterms:created>
  <dcterms:modified xsi:type="dcterms:W3CDTF">2026-07-17T19:34:56Z</dcterms:modified>
</cp:coreProperties>
</file>

<file path=docProps/custom.xml><?xml version="1.0" encoding="utf-8"?>
<Properties xmlns="http://schemas.openxmlformats.org/officeDocument/2006/custom-properties" xmlns:vt="http://schemas.openxmlformats.org/officeDocument/2006/docPropsVTypes"/>
</file>