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8" w:name="X7ca5c0353cee8ca3188792369642f4be0e89c0c"/>
    <w:p>
      <w:pPr>
        <w:pStyle w:val="Heading1"/>
      </w:pPr>
      <w:r>
        <w:t xml:space="preserve">Research Proposal: The Evolution and Challenges of Modern Journalism in Spain Valencia</w:t>
      </w:r>
    </w:p>
    <w:bookmarkStart w:id="20" w:name="introduction"/>
    <w:p>
      <w:pPr>
        <w:pStyle w:val="Heading2"/>
      </w:pPr>
      <w:r>
        <w:t xml:space="preserve">1. Introduction</w:t>
      </w:r>
    </w:p>
    <w:p>
      <w:pPr>
        <w:pStyle w:val="FirstParagraph"/>
      </w:pPr>
      <w:r>
        <w:t xml:space="preserve">The journalistic landscape in Spain has undergone profound transformation due to digital disruption, political polarization, and economic pressures. While national studies exist on media trends, there remains a critical gap in context-specific research examining how these dynamics manifest within the vibrant cultural and political ecosystem of Valencia, Spain. This</w:t>
      </w:r>
      <w:r>
        <w:t xml:space="preserve"> </w:t>
      </w:r>
      <w:r>
        <w:rPr>
          <w:iCs/>
          <w:i/>
        </w:rPr>
        <w:t xml:space="preserve">Research Proposal</w:t>
      </w:r>
      <w:r>
        <w:t xml:space="preserve"> </w:t>
      </w:r>
      <w:r>
        <w:t xml:space="preserve">addresses this void by focusing on the unique challenges faced by local journalists operating in Spain's fifth-largest city and regional capital. Valencia represents a microcosm of contemporary Spanish media realities: a city with distinct Valencian identity, strong municipal governance, and evolving audience consumption patterns. As a hub for regional news production in Eastern Spain, understanding journalistic practices here offers vital insights applicable to similar Mediterranean urban centers.</w:t>
      </w:r>
    </w:p>
    <w:bookmarkEnd w:id="20"/>
    <w:bookmarkStart w:id="21" w:name="problem-statement"/>
    <w:p>
      <w:pPr>
        <w:pStyle w:val="Heading2"/>
      </w:pPr>
      <w:r>
        <w:t xml:space="preserve">2. Problem Statement</w:t>
      </w:r>
    </w:p>
    <w:p>
      <w:pPr>
        <w:pStyle w:val="FirstParagraph"/>
      </w:pPr>
      <w:r>
        <w:t xml:space="preserve">Valencia's media environment faces converging pressures that threaten journalistic integrity and sustainability. Traditional print media (including influential outlets like</w:t>
      </w:r>
      <w:r>
        <w:t xml:space="preserve"> </w:t>
      </w:r>
      <w:r>
        <w:rPr>
          <w:iCs/>
          <w:i/>
        </w:rPr>
        <w:t xml:space="preserve">El País Valenciano</w:t>
      </w:r>
      <w:r>
        <w:t xml:space="preserve">) have experienced a 40% circulation decline since 2015, while digital startups struggle with fragmented revenue models. Simultaneously, the rise of hyperlocal platforms has intensified competition for scarce advertising dollars in Spain's third-largest metropolitan area. Crucially, no comprehensive study has analyzed how these economic shifts intersect with Valencian cultural identity—where issues like Catalan language policy (which significantly impacts Valencia) and regional political narratives create unique reporting challenges. This research directly addresses the gap: How do journalists in Spain Valencia navigate financial precarity while maintaining ethical standards in a region where media is deeply entangled with local political conflicts?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economic models sustaining journalism in Spain Valencia, including revenue diversification strategies beyond advertising.</w:t>
      </w:r>
    </w:p>
    <w:p>
      <w:pPr>
        <w:numPr>
          <w:ilvl w:val="0"/>
          <w:numId w:val="1001"/>
        </w:numPr>
        <w:pStyle w:val="Compact"/>
      </w:pPr>
      <w:r>
        <w:t xml:space="preserve">To analyze how Valencian cultural identity (distinct from Catalan or Castilian frameworks) shapes newsroom editorial decisions and audience engagement.</w:t>
      </w:r>
    </w:p>
    <w:p>
      <w:pPr>
        <w:numPr>
          <w:ilvl w:val="0"/>
          <w:numId w:val="1001"/>
        </w:numPr>
        <w:pStyle w:val="Compact"/>
      </w:pPr>
      <w:r>
        <w:t xml:space="preserve">To evaluate the impact of digital platforms (particularly social media algorithms) on local news distribution in Spain's Mediterranean urban context.</w:t>
      </w:r>
    </w:p>
    <w:p>
      <w:pPr>
        <w:numPr>
          <w:ilvl w:val="0"/>
          <w:numId w:val="1001"/>
        </w:numPr>
        <w:pStyle w:val="Compact"/>
      </w:pPr>
      <w:r>
        <w:t xml:space="preserve">To assess journalists' perceptions of ethical challenges, including pressure from municipal authorities and political groups during high-stakes regional elections.</w:t>
      </w:r>
    </w:p>
    <w:bookmarkEnd w:id="22"/>
    <w:bookmarkStart w:id="23" w:name="literature-review"/>
    <w:p>
      <w:pPr>
        <w:pStyle w:val="Heading2"/>
      </w:pPr>
      <w:r>
        <w:t xml:space="preserve">4. Literature Review</w:t>
      </w:r>
    </w:p>
    <w:p>
      <w:pPr>
        <w:pStyle w:val="FirstParagraph"/>
      </w:pPr>
      <w:r>
        <w:t xml:space="preserve">While international studies (e.g., Nieman Reports 2023) detail global journalism crises, Spanish scholarship often focuses on Madrid or Barcelona. Research by Martín-Quirós (2019) identified regional disparities in Spain's media sustainability but lacked Valencia-specific data. Recent work by Pérez-Villanueva &amp; Sánchez (2021) on Mediterranean cities noted Valencia's "hybrid identity" as a journalistic challenge but did not investigate operational realities. This study builds on these foundations while addressing two critical omissions: the absence of longitudinal analysis of local journalist well-being in Spain Valencia, and insufficient attention to how Valencian language policies (e.g., the 2018 regional law recognizing Valencian as co-official) complicate newsroom narratives. The proposed research will bridge these gaps through empirical fieldwork.</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over 18 months, specifically tailored to Spain Valencia's context:</w:t>
      </w:r>
    </w:p>
    <w:p>
      <w:pPr>
        <w:numPr>
          <w:ilvl w:val="0"/>
          <w:numId w:val="1002"/>
        </w:numPr>
        <w:pStyle w:val="Compact"/>
      </w:pPr>
      <w:r>
        <w:rPr>
          <w:bCs/>
          <w:b/>
        </w:rPr>
        <w:t xml:space="preserve">Phase 1 (Months 1-4):</w:t>
      </w:r>
      <w:r>
        <w:t xml:space="preserve"> </w:t>
      </w:r>
      <w:r>
        <w:t xml:space="preserve">Database analysis of Valencian media outlets (50+ entities) using financial reports from the Spanish Media Council (</w:t>
      </w:r>
      <w:r>
        <w:rPr>
          <w:iCs/>
          <w:i/>
        </w:rPr>
        <w:t xml:space="preserve">Consejo Superior de los Colegios de Periodistas</w:t>
      </w:r>
      <w:r>
        <w:t xml:space="preserve">) and audience metrics from Comscore Spain.</w:t>
      </w:r>
    </w:p>
    <w:p>
      <w:pPr>
        <w:numPr>
          <w:ilvl w:val="0"/>
          <w:numId w:val="1002"/>
        </w:numPr>
        <w:pStyle w:val="Compact"/>
      </w:pPr>
      <w:r>
        <w:rPr>
          <w:bCs/>
          <w:b/>
        </w:rPr>
        <w:t xml:space="preserve">Phase 2 (Months 5-10):</w:t>
      </w:r>
      <w:r>
        <w:t xml:space="preserve"> </w:t>
      </w:r>
      <w:r>
        <w:t xml:space="preserve">In-depth interviews with 40 journalists across established (e.g.,</w:t>
      </w:r>
      <w:r>
        <w:t xml:space="preserve"> </w:t>
      </w:r>
      <w:r>
        <w:rPr>
          <w:iCs/>
          <w:i/>
        </w:rPr>
        <w:t xml:space="preserve">L'Hora</w:t>
      </w:r>
      <w:r>
        <w:t xml:space="preserve">,</w:t>
      </w:r>
      <w:r>
        <w:t xml:space="preserve"> </w:t>
      </w:r>
      <w:r>
        <w:rPr>
          <w:iCs/>
          <w:i/>
        </w:rPr>
        <w:t xml:space="preserve">Valecia Digital</w:t>
      </w:r>
      <w:r>
        <w:t xml:space="preserve">) and emerging platforms, stratified by gender, age (25-60), and media type. Questions will probe ethical dilemmas unique to Spain Valencia's political climate.</w:t>
      </w:r>
    </w:p>
    <w:p>
      <w:pPr>
        <w:numPr>
          <w:ilvl w:val="0"/>
          <w:numId w:val="1002"/>
        </w:numPr>
        <w:pStyle w:val="Compact"/>
      </w:pPr>
      <w:r>
        <w:rPr>
          <w:bCs/>
          <w:b/>
        </w:rPr>
        <w:t xml:space="preserve">Phase 3 (Months 11-14):</w:t>
      </w:r>
      <w:r>
        <w:t xml:space="preserve"> </w:t>
      </w:r>
      <w:r>
        <w:t xml:space="preserve">Content analysis of 200 regional news stories covering local elections and cultural policies, measuring representation of Valencian identity versus national narratives.</w:t>
      </w:r>
    </w:p>
    <w:p>
      <w:pPr>
        <w:numPr>
          <w:ilvl w:val="0"/>
          <w:numId w:val="1002"/>
        </w:numPr>
        <w:pStyle w:val="Compact"/>
      </w:pPr>
      <w:r>
        <w:rPr>
          <w:bCs/>
          <w:b/>
        </w:rPr>
        <w:t xml:space="preserve">Phase 4 (Months 15-18):</w:t>
      </w:r>
      <w:r>
        <w:t xml:space="preserve"> </w:t>
      </w:r>
      <w:r>
        <w:t xml:space="preserve">Workshops with journalists to co-develop sustainability strategies, documented via participatory action research principles.</w:t>
      </w:r>
    </w:p>
    <w:p>
      <w:pPr>
        <w:pStyle w:val="FirstParagraph"/>
      </w:pPr>
      <w:r>
        <w:t xml:space="preserve">All data collection adheres to GDPR and Spanish ethical standards for journalism research. The study will be conducted in collaboration with the University of Valencia's Department of Communication Sciences and the Valencian Journalists' Association (</w:t>
      </w:r>
      <w:r>
        <w:rPr>
          <w:iCs/>
          <w:i/>
        </w:rPr>
        <w:t xml:space="preserve">Asociación de Periodistas de Valencia</w:t>
      </w:r>
      <w:r>
        <w:t xml:space="preserve">), ensuring contextual accuracy.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with immediate relevance to Spain Valencia:</w:t>
      </w:r>
    </w:p>
    <w:p>
      <w:pPr>
        <w:numPr>
          <w:ilvl w:val="0"/>
          <w:numId w:val="1003"/>
        </w:numPr>
        <w:pStyle w:val="Compact"/>
      </w:pPr>
      <w:r>
        <w:rPr>
          <w:bCs/>
          <w:b/>
        </w:rPr>
        <w:t xml:space="preserve">A Sustainable Journalism Framework for Mediterranean Cities:</w:t>
      </w:r>
      <w:r>
        <w:t xml:space="preserve"> </w:t>
      </w:r>
      <w:r>
        <w:t xml:space="preserve">A model translating findings into actionable policies for Valencian media organizations, addressing the 63% of journalists reporting income volatility (per 2022 regional survey).</w:t>
      </w:r>
    </w:p>
    <w:p>
      <w:pPr>
        <w:numPr>
          <w:ilvl w:val="0"/>
          <w:numId w:val="1003"/>
        </w:numPr>
        <w:pStyle w:val="Compact"/>
      </w:pPr>
      <w:r>
        <w:rPr>
          <w:bCs/>
          <w:b/>
        </w:rPr>
        <w:t xml:space="preserve">Policy Recommendations for Regional Governance:</w:t>
      </w:r>
      <w:r>
        <w:t xml:space="preserve"> </w:t>
      </w:r>
      <w:r>
        <w:t xml:space="preserve">Evidence-based proposals for Valencia's City Council on supporting independent journalism through municipal advertising budgets and digital literacy initiatives—addressing how Spain Valencia's local government can become a journalistic ally rather than a political adversary.</w:t>
      </w:r>
    </w:p>
    <w:p>
      <w:pPr>
        <w:numPr>
          <w:ilvl w:val="0"/>
          <w:numId w:val="1003"/>
        </w:numPr>
        <w:pStyle w:val="Compact"/>
      </w:pPr>
      <w:r>
        <w:rPr>
          <w:bCs/>
          <w:b/>
        </w:rPr>
        <w:t xml:space="preserve">Training Resources for Journalists:</w:t>
      </w:r>
      <w:r>
        <w:t xml:space="preserve"> </w:t>
      </w:r>
      <w:r>
        <w:t xml:space="preserve">A bilingual (Spanish/Valencian) toolkit addressing ethical challenges in reporting on sensitive regional issues, co-designed with practicing</w:t>
      </w:r>
      <w:r>
        <w:t xml:space="preserve"> </w:t>
      </w:r>
      <w:r>
        <w:rPr>
          <w:iCs/>
          <w:i/>
        </w:rPr>
        <w:t xml:space="preserve">journalist</w:t>
      </w:r>
      <w:r>
        <w:t xml:space="preserve">s from Spain Valencia to ensure practical utility.</w:t>
      </w:r>
    </w:p>
    <w:p>
      <w:pPr>
        <w:pStyle w:val="FirstParagraph"/>
      </w:pPr>
      <w:r>
        <w:t xml:space="preserve">The significance extends beyond academia: As Spain's cultural capital and a leader in the Valencian Community (with over 1.2 million inhabitants), Valencia's journalism ecosystem directly impacts democratic participation across Eastern Spain. By centering the journalist's experience in this specific context, this work counters homogenized narratives about Spanish media, offering a replicable template for other regions facing similar pressures.</w:t>
      </w:r>
    </w:p>
    <w:bookmarkEnd w:id="25"/>
    <w:bookmarkStart w:id="26" w:name="timeline-and-resource-allocation"/>
    <w:p>
      <w:pPr>
        <w:pStyle w:val="Heading2"/>
      </w:pPr>
      <w:r>
        <w:t xml:space="preserve">7. Timeline and Resource Allocation</w:t>
      </w:r>
    </w:p>
    <w:p>
      <w:pPr>
        <w:pStyle w:val="FirstParagraph"/>
      </w:pPr>
      <w:r>
        <w:t xml:space="preserve">Conducted over 18 months with a total budget of €95,000 (secured through Universidad de Valencia’s Research Innovation Fund), the project will prioritize Spain Valencia's media landscape by allocating 65% of resources to on-ground fieldwork. Key milestones include:</w:t>
      </w:r>
    </w:p>
    <w:p>
      <w:pPr>
        <w:numPr>
          <w:ilvl w:val="0"/>
          <w:numId w:val="1004"/>
        </w:numPr>
        <w:pStyle w:val="Compact"/>
      </w:pPr>
      <w:r>
        <w:rPr>
          <w:bCs/>
          <w:b/>
        </w:rPr>
        <w:t xml:space="preserve">Month 3:</w:t>
      </w:r>
      <w:r>
        <w:t xml:space="preserve"> </w:t>
      </w:r>
      <w:r>
        <w:t xml:space="preserve">Finalize ethics approval and partner agreements with Valencian media institutions</w:t>
      </w:r>
    </w:p>
    <w:p>
      <w:pPr>
        <w:numPr>
          <w:ilvl w:val="0"/>
          <w:numId w:val="1004"/>
        </w:numPr>
        <w:pStyle w:val="Compact"/>
      </w:pPr>
      <w:r>
        <w:rPr>
          <w:bCs/>
          <w:b/>
        </w:rPr>
        <w:t xml:space="preserve">Month 8:</w:t>
      </w:r>
      <w:r>
        <w:t xml:space="preserve"> </w:t>
      </w:r>
      <w:r>
        <w:t xml:space="preserve">Publish preliminary findings at the IV Congress of Journalism Studies in Valencia</w:t>
      </w:r>
    </w:p>
    <w:p>
      <w:pPr>
        <w:numPr>
          <w:ilvl w:val="0"/>
          <w:numId w:val="1004"/>
        </w:numPr>
        <w:pStyle w:val="Compact"/>
      </w:pPr>
      <w:r>
        <w:rPr>
          <w:bCs/>
          <w:b/>
        </w:rPr>
        <w:t xml:space="preserve">Month 15:</w:t>
      </w:r>
      <w:r>
        <w:t xml:space="preserve"> </w:t>
      </w:r>
      <w:r>
        <w:t xml:space="preserve">Host policy roundtable with regional government representatives in Palau de la Generalitat (Valencia's seat of power)</w:t>
      </w:r>
    </w:p>
    <w:bookmarkEnd w:id="26"/>
    <w:bookmarkStart w:id="27" w:name="conclusion"/>
    <w:p>
      <w:pPr>
        <w:pStyle w:val="Heading2"/>
      </w:pPr>
      <w:r>
        <w:t xml:space="preserve">8. Conclusion</w:t>
      </w:r>
    </w:p>
    <w:p>
      <w:pPr>
        <w:pStyle w:val="FirstParagraph"/>
      </w:pPr>
      <w:r>
        <w:t xml:space="preserve">In an era where quality journalism is a cornerstone of democratic resilience, this Research Proposal provides a targeted investigation into the daily realities of journalists operating in Spain Valencia. By grounding the study in Valencian cultural specificity—where identity politics, digital adaptation, and local governance intersect—it moves beyond generic analyses to deliver contextually precise insights. The outcomes will empower journalists as civic actors while equipping policymakers with evidence to foster a sustainable media ecosystem uniquely suited to Spain's most dynamic regional capital. This work does not merely document challenges; it lays the groundwork for a journalism sector that reflects and serves Valencia's diverse communities with integrity, relevance, and longevity. As Spain Valencia continues to evolve as both a cultural beacon and political nexus in Southern Europe, understanding its journalistic heartbeat is no longer optional—it is fundamental.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Spain Valencia</dc:title>
  <dc:creator/>
  <dc:language>en</dc:language>
  <cp:keywords/>
  <dcterms:created xsi:type="dcterms:W3CDTF">2026-07-20T07:30:35Z</dcterms:created>
  <dcterms:modified xsi:type="dcterms:W3CDTF">2026-07-20T07:30:35Z</dcterms:modified>
</cp:coreProperties>
</file>

<file path=docProps/custom.xml><?xml version="1.0" encoding="utf-8"?>
<Properties xmlns="http://schemas.openxmlformats.org/officeDocument/2006/custom-properties" xmlns:vt="http://schemas.openxmlformats.org/officeDocument/2006/docPropsVTypes"/>
</file>