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8" w:name="Xb0fa59553bc03f6213deec695716f88fbd0ea4b"/>
    <w:p>
      <w:pPr>
        <w:pStyle w:val="Heading1"/>
      </w:pPr>
      <w:r>
        <w:t xml:space="preserve">Research Proposal: Navigating Press Freedom and Professional Ethics - A Study of Journalists in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Media Studies, Middle East Technical University (METU), Ankara</w:t>
      </w:r>
      <w:r>
        <w:br/>
      </w:r>
      <w:r>
        <w:rPr>
          <w:bCs/>
          <w:b/>
        </w:rPr>
        <w:t xml:space="preserve">Researcher:</w:t>
      </w:r>
      <w:r>
        <w:t xml:space="preserve"> </w:t>
      </w:r>
      <w:r>
        <w:t xml:space="preserve">Dr. Ayşe Yılmaz, Senior Fellow in Journalism Ethics</w:t>
      </w:r>
    </w:p>
    <w:bookmarkStart w:id="20" w:name="X020b42e5b9d0c1403f0b5ea7748f71faa943770"/>
    <w:p>
      <w:pPr>
        <w:pStyle w:val="Heading2"/>
      </w:pPr>
      <w:r>
        <w:t xml:space="preserve">I. Introduction: The Critical Context of Journalism in Turkey Ankara</w:t>
      </w:r>
    </w:p>
    <w:p>
      <w:pPr>
        <w:pStyle w:val="FirstParagraph"/>
      </w:pPr>
      <w:r>
        <w:t xml:space="preserve">The Turkish capital city of Ankara serves as the epicenter of political decision-making, diplomatic activity, and media operations for the entire nation. As a Research Proposal focused on contemporary journalism, this study directly addresses the unprecedented challenges faced by</w:t>
      </w:r>
      <w:r>
        <w:t xml:space="preserve"> </w:t>
      </w:r>
      <w:r>
        <w:rPr>
          <w:bCs/>
          <w:b/>
        </w:rPr>
        <w:t xml:space="preserve">Journalist</w:t>
      </w:r>
      <w:r>
        <w:t xml:space="preserve">s operating within this high-stakes environment. Turkey's press freedom landscape has deteriorated significantly since 2016, with Ankara—home to government headquarters, major news bureaus, and international diplomatic corps—representing both the political nerve center and a critical frontline for media practitioners. This Research Proposal outlines an urgent investigation into how</w:t>
      </w:r>
      <w:r>
        <w:t xml:space="preserve"> </w:t>
      </w:r>
      <w:r>
        <w:rPr>
          <w:bCs/>
          <w:b/>
        </w:rPr>
        <w:t xml:space="preserve">Journalist</w:t>
      </w:r>
      <w:r>
        <w:t xml:space="preserve">s in</w:t>
      </w:r>
      <w:r>
        <w:t xml:space="preserve"> </w:t>
      </w:r>
      <w:r>
        <w:rPr>
          <w:bCs/>
          <w:b/>
        </w:rPr>
        <w:t xml:space="preserve">Turkey Ankara</w:t>
      </w:r>
      <w:r>
        <w:t xml:space="preserve"> </w:t>
      </w:r>
      <w:r>
        <w:t xml:space="preserve">navigate legal pressures, ethical constraints, and professional identity amid escalating government control over media institutions. The study emerges from documented cases of Turkish journalists facing imprisonment (over 150 as of 2023) and the systematic closure of critical media outlets, making Ankara an indispensable case study for understanding global press freedom erosion.</w:t>
      </w:r>
    </w:p>
    <w:bookmarkEnd w:id="20"/>
    <w:bookmarkStart w:id="21" w:name="Xe4bffcd0275384c1cf038396ef9765bc42f5574"/>
    <w:p>
      <w:pPr>
        <w:pStyle w:val="Heading2"/>
      </w:pPr>
      <w:r>
        <w:t xml:space="preserve">II. Problem Statement: The Press Freedom Crisis in Ankara's Media Ecosystem</w:t>
      </w:r>
    </w:p>
    <w:p>
      <w:pPr>
        <w:pStyle w:val="FirstParagraph"/>
      </w:pPr>
      <w:r>
        <w:t xml:space="preserve">While Istanbul remains Turkey's commercial media hub, Ankara hosts the political heartland where government narratives are constructed and disseminated. This creates a unique pressure cooker for journalists who must report on state actors while operating under Article 299 of the Turkish Penal Code (defamation) and the Anti-Terror Law—tools frequently weaponized against critical reporting. Current literature lacks granular analysis of Ankara-specific challenges, particularly regarding how</w:t>
      </w:r>
      <w:r>
        <w:t xml:space="preserve"> </w:t>
      </w:r>
      <w:r>
        <w:rPr>
          <w:bCs/>
          <w:b/>
        </w:rPr>
        <w:t xml:space="preserve">Journalist</w:t>
      </w:r>
      <w:r>
        <w:t xml:space="preserve">s balance institutional loyalty with ethical obligations when covering government officials directly. The absence of localized research means policymakers and media organizations lack evidence-based understanding to address this crisis. This Research Proposal therefore seeks to fill that gap by centering the lived experiences of Ankara-based journalists as primary subjects.</w:t>
      </w:r>
    </w:p>
    <w:bookmarkEnd w:id="21"/>
    <w:bookmarkStart w:id="22" w:name="Xa1e1abb1b847d7504c4b95b5a0e107bd7984302"/>
    <w:p>
      <w:pPr>
        <w:pStyle w:val="Heading2"/>
      </w:pPr>
      <w:r>
        <w:t xml:space="preserve">III. Literature Review: Gaps in Turkey-Specific Journalism Studies</w:t>
      </w:r>
    </w:p>
    <w:p>
      <w:pPr>
        <w:pStyle w:val="FirstParagraph"/>
      </w:pPr>
      <w:r>
        <w:t xml:space="preserve">Existing scholarship on Turkish media (e.g., Çarkoğlu &amp; Üstün, 2019; Yılmaz, 2021) emphasizes national trends but rarely disaggregates by city or political context. Studies from Istanbul (Bilge, 2018) and Ankara-based policy analyses (Kılıç &amp; Aksu, 2020) remain either too broad or politically constrained. Crucially, no research has systematically examined how the unique institutional geography of Ankara—where parliament, ministries, and major news agencies coexist in a compact space—shapes daily journalistic practices. This Research Proposal innovates by applying political ecology theory to Ankara's media landscape, investigating how spatial proximity to power influences editorial choices and self-censorship among</w:t>
      </w:r>
      <w:r>
        <w:t xml:space="preserve"> </w:t>
      </w:r>
      <w:r>
        <w:rPr>
          <w:bCs/>
          <w:b/>
        </w:rPr>
        <w:t xml:space="preserve">Journalist</w:t>
      </w:r>
      <w:r>
        <w:t xml:space="preserve">s.</w:t>
      </w:r>
    </w:p>
    <w:bookmarkEnd w:id="22"/>
    <w:bookmarkStart w:id="23" w:name="iv.-research-objectives"/>
    <w:p>
      <w:pPr>
        <w:pStyle w:val="Heading2"/>
      </w:pPr>
      <w:r>
        <w:t xml:space="preserve">IV. Research Objectives</w:t>
      </w:r>
    </w:p>
    <w:p>
      <w:pPr>
        <w:numPr>
          <w:ilvl w:val="0"/>
          <w:numId w:val="1001"/>
        </w:numPr>
        <w:pStyle w:val="Compact"/>
      </w:pPr>
      <w:r>
        <w:t xml:space="preserve">To map the specific legal, institutional, and psychological pressures experienced by journalists working within 5km of Ankara's government complex (Ankara Parliament Building, Prime Ministry, Foreign Ministry).</w:t>
      </w:r>
    </w:p>
    <w:p>
      <w:pPr>
        <w:numPr>
          <w:ilvl w:val="0"/>
          <w:numId w:val="1001"/>
        </w:numPr>
        <w:pStyle w:val="Compact"/>
      </w:pPr>
      <w:r>
        <w:t xml:space="preserve">To analyze how Ankara-based journalists navigate ethical dilemmas when reporting on state officials compared to regional correspondents.</w:t>
      </w:r>
    </w:p>
    <w:p>
      <w:pPr>
        <w:numPr>
          <w:ilvl w:val="0"/>
          <w:numId w:val="1001"/>
        </w:numPr>
        <w:pStyle w:val="Compact"/>
      </w:pPr>
      <w:r>
        <w:t xml:space="preserve">To identify structural support mechanisms (if any) offered by media organizations or NGOs for journalists in Ankara facing state pressure.</w:t>
      </w:r>
    </w:p>
    <w:bookmarkEnd w:id="23"/>
    <w:bookmarkStart w:id="24" w:name="Xc4ef2ea3f8f779ed1e204a14ea0ee7e9ecb52af"/>
    <w:p>
      <w:pPr>
        <w:pStyle w:val="Heading2"/>
      </w:pPr>
      <w:r>
        <w:t xml:space="preserve">V. Methodology: A Multi-Stranded Approach for Ankara Context</w:t>
      </w:r>
    </w:p>
    <w:p>
      <w:pPr>
        <w:pStyle w:val="FirstParagraph"/>
      </w:pPr>
      <w:r>
        <w:t xml:space="preserve">This mixed-methods study employs three complementary approaches tailored to Ankara's media ecology:</w:t>
      </w:r>
    </w:p>
    <w:p>
      <w:pPr>
        <w:numPr>
          <w:ilvl w:val="0"/>
          <w:numId w:val="1002"/>
        </w:numPr>
        <w:pStyle w:val="Compact"/>
      </w:pPr>
      <w:r>
        <w:rPr>
          <w:bCs/>
          <w:b/>
        </w:rPr>
        <w:t xml:space="preserve">Qualitative Interviews (n=35):</w:t>
      </w:r>
      <w:r>
        <w:t xml:space="preserve"> </w:t>
      </w:r>
      <w:r>
        <w:t xml:space="preserve">Semi-structured interviews with active journalists from 12 major outlets (including Hürriyet, Cumhuriyet, Anadolu Agency) based in Ankara. Participants will be selected via purposive sampling to represent political affiliations, seniority levels (junior to bureau chief), and gender diversity. Interview protocols will focus on daily work challenges with government sources.</w:t>
      </w:r>
    </w:p>
    <w:p>
      <w:pPr>
        <w:numPr>
          <w:ilvl w:val="0"/>
          <w:numId w:val="1002"/>
        </w:numPr>
        <w:pStyle w:val="Compact"/>
      </w:pPr>
      <w:r>
        <w:rPr>
          <w:bCs/>
          <w:b/>
        </w:rPr>
        <w:t xml:space="preserve">Document Analysis:</w:t>
      </w:r>
      <w:r>
        <w:t xml:space="preserve"> </w:t>
      </w:r>
      <w:r>
        <w:t xml:space="preserve">Examination of 6 months' worth of news coverage (2023) from Ankara-based outlets on key political events (e.g., parliamentary debates, ministerial appointments), coded for self-censorship markers like source anonymity or softened language.</w:t>
      </w:r>
    </w:p>
    <w:p>
      <w:pPr>
        <w:numPr>
          <w:ilvl w:val="0"/>
          <w:numId w:val="1002"/>
        </w:numPr>
        <w:pStyle w:val="Compact"/>
      </w:pPr>
      <w:r>
        <w:rPr>
          <w:bCs/>
          <w:b/>
        </w:rPr>
        <w:t xml:space="preserve">Participant Observation:</w:t>
      </w:r>
      <w:r>
        <w:t xml:space="preserve"> </w:t>
      </w:r>
      <w:r>
        <w:t xml:space="preserve">Fieldwork in Ankara's press corps hub near the Grand National Assembly of Turkey, documenting interactions between journalists and officials during daily briefings to capture unspoken professional norms.</w:t>
      </w:r>
    </w:p>
    <w:p>
      <w:pPr>
        <w:pStyle w:val="FirstParagraph"/>
      </w:pPr>
      <w:r>
        <w:t xml:space="preserve">All fieldwork will comply with Turkish research ethics protocols under METU's Institutional Review Board approval. Data collection occurs between January–June 2024 within Ankara's media corridors, ensuring contextual authenticity. Transcripts will be analyzed via thematic analysis using NVivo software to identify patterns in journalistic adaptation strategies.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contributions:</w:t>
      </w:r>
    </w:p>
    <w:p>
      <w:pPr>
        <w:numPr>
          <w:ilvl w:val="0"/>
          <w:numId w:val="1003"/>
        </w:numPr>
        <w:pStyle w:val="Compact"/>
      </w:pPr>
      <w:r>
        <w:rPr>
          <w:bCs/>
          <w:b/>
        </w:rPr>
        <w:t xml:space="preserve">Evidence-Based Policy Brief:</w:t>
      </w:r>
      <w:r>
        <w:t xml:space="preserve"> </w:t>
      </w:r>
      <w:r>
        <w:t xml:space="preserve">A concrete roadmap for media organizations operating in Ankara to strengthen journalist protections, including revised ethical guidelines for government reporting.</w:t>
      </w:r>
    </w:p>
    <w:p>
      <w:pPr>
        <w:numPr>
          <w:ilvl w:val="0"/>
          <w:numId w:val="1003"/>
        </w:numPr>
        <w:pStyle w:val="Compact"/>
      </w:pPr>
      <w:r>
        <w:rPr>
          <w:bCs/>
          <w:b/>
        </w:rPr>
        <w:t xml:space="preserve">Academic Innovation:</w:t>
      </w:r>
      <w:r>
        <w:t xml:space="preserve"> </w:t>
      </w:r>
      <w:r>
        <w:t xml:space="preserve">The first study applying "spatial press freedom" theory to Ankara, offering a replicable model for analyzing capital-city journalism elsewhere (e.g., Washington D.C., Berlin).</w:t>
      </w:r>
    </w:p>
    <w:p>
      <w:pPr>
        <w:numPr>
          <w:ilvl w:val="0"/>
          <w:numId w:val="1003"/>
        </w:numPr>
        <w:pStyle w:val="Compact"/>
      </w:pPr>
      <w:r>
        <w:rPr>
          <w:bCs/>
          <w:b/>
        </w:rPr>
        <w:t xml:space="preserve">Civil Society Impact:</w:t>
      </w:r>
      <w:r>
        <w:t xml:space="preserve"> </w:t>
      </w:r>
      <w:r>
        <w:t xml:space="preserve">Findings will directly inform the Ankara-based Association of Turkish Journalists (TTB) in advocating for legal reforms before Turkey's Constitutional Court.</w:t>
      </w:r>
    </w:p>
    <w:p>
      <w:pPr>
        <w:pStyle w:val="FirstParagraph"/>
      </w:pPr>
      <w:r>
        <w:t xml:space="preserve">The significance extends beyond academia: As Turkey grapples with EU integration negotiations and global press freedom rankings (Turkey ranks 156th out of 180 in RSF 2023), this Research Proposal provides actionable data to counter state narratives that dismiss criticism as "foreign interference." By centering Ankara's journalists—whose work shapes national discourse—the study affirms their role as indispensable democratic actors rather than political opponents.</w:t>
      </w:r>
    </w:p>
    <w:bookmarkEnd w:id="25"/>
    <w:bookmarkStart w:id="26" w:name="vii.-timeline-and-budget"/>
    <w:p>
      <w:pPr>
        <w:pStyle w:val="Heading2"/>
      </w:pPr>
      <w:r>
        <w:t xml:space="preserve">VII. Timeline and Budget</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Oct–Dec 2023</w:t>
      </w:r>
    </w:p>
    <w:p>
      <w:pPr>
        <w:pStyle w:val="BodyText"/>
      </w:pPr>
      <w:r>
        <w:t xml:space="preserve">Approved ethics protocol + interview guide</w:t>
      </w:r>
    </w:p>
    <w:p>
      <w:pPr>
        <w:pStyle w:val="BodyText"/>
      </w:pPr>
      <w:r>
        <w:t xml:space="preserve">Data Collection: Interviews &amp; Observation</w:t>
      </w:r>
    </w:p>
    <w:p>
      <w:pPr>
        <w:pStyle w:val="BodyText"/>
      </w:pPr>
      <w:r>
        <w:t xml:space="preserve">Jan–Mar 2024</w:t>
      </w:r>
    </w:p>
    <w:p>
      <w:pPr>
        <w:pStyle w:val="BodyText"/>
      </w:pPr>
      <w:r>
        <w:t xml:space="preserve">35 anonymized interview transcripts + field notes</w:t>
      </w:r>
    </w:p>
    <w:p>
      <w:pPr>
        <w:pStyle w:val="BodyText"/>
      </w:pPr>
      <w:r>
        <w:t xml:space="preserve">Data Analysis &amp; Draft Report</w:t>
      </w:r>
    </w:p>
    <w:p>
      <w:pPr>
        <w:pStyle w:val="BodyText"/>
      </w:pPr>
      <w:r>
        <w:t xml:space="preserve">Apr–May 2024</w:t>
      </w:r>
    </w:p>
    <w:p>
      <w:pPr>
        <w:pStyle w:val="BodyText"/>
      </w:pPr>
      <w:r>
        <w:t xml:space="preserve">Thematic analysis report + policy summary</w:t>
      </w:r>
    </w:p>
    <w:p>
      <w:pPr>
        <w:pStyle w:val="BodyText"/>
      </w:pPr>
      <w:r>
        <w:t xml:space="preserve">Dissemination &amp; Policy Engagement</w:t>
      </w:r>
    </w:p>
    <w:p>
      <w:pPr>
        <w:pStyle w:val="BodyText"/>
      </w:pPr>
      <w:r>
        <w:t xml:space="preserve">Jun 2024</w:t>
      </w:r>
    </w:p>
    <w:p>
      <w:pPr>
        <w:pStyle w:val="BodyText"/>
      </w:pPr>
      <w:r>
        <w:br/>
      </w:r>
      <w:r>
        <w:br/>
      </w:r>
      <w:r>
        <w:br/>
      </w:r>
    </w:p>
    <w:bookmarkEnd w:id="26"/>
    <w:bookmarkStart w:id="27" w:name="X406ff664af8666cb5206164561642f34c44c760"/>
    <w:p>
      <w:pPr>
        <w:pStyle w:val="Heading2"/>
      </w:pPr>
      <w:r>
        <w:t xml:space="preserve">VIII. Conclusion: Why Ankara Matters for Global Journalism</w:t>
      </w:r>
    </w:p>
    <w:p>
      <w:pPr>
        <w:pStyle w:val="FirstParagraph"/>
      </w:pPr>
      <w:r>
        <w:t xml:space="preserve">The fate of journalism in Turkey Ankara is not merely a national concern—it reflects the global struggle between state power and democratic accountability. This Research Proposal mobilizes the voices of local journalists to confront the systemic pressures they face daily, transforming their experiences into evidence that can inform resistance strategies. As a critical hub for Turkish governance, Ankara's media ecosystem holds keys to understanding how press freedom collapses in centralized states, making this study both urgently relevant for Turkey and globally significant for media scholars. By centering Ankara as the geographic and political axis of our inquiry, we move beyond abstract statistics to document the human reality of journalism under constraint. This Research Proposal does not merely observe Ankara's journalists—it amplifies their voices as essential contributors to democratic discourse in</w:t>
      </w:r>
      <w:r>
        <w:t xml:space="preserve"> </w:t>
      </w:r>
      <w:r>
        <w:rPr>
          <w:bCs/>
          <w:b/>
        </w:rPr>
        <w:t xml:space="preserve">Turkey</w:t>
      </w:r>
      <w:r>
        <w:t xml:space="preserve">, ensuring they are not just subjects of study but agents in shaping solutions for their profession.</w:t>
      </w:r>
    </w:p>
    <w:p>
      <w:pPr>
        <w:pStyle w:val="BodyText"/>
      </w:pPr>
      <w:r>
        <w:rPr>
          <w:iCs/>
          <w:i/>
        </w:rPr>
        <w:t xml:space="preserve">This research has been designed with strict adherence to Turkish academic standards and media ethics protocols. All participant data will be anonymized and stored securely under METU's GDPR-compliant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Press Freedom and Professional Challenges in Turkey Ankara</dc:title>
  <dc:creator/>
  <dc:language>en</dc:language>
  <cp:keywords/>
  <dcterms:created xsi:type="dcterms:W3CDTF">2025-12-13T02:09:54Z</dcterms:created>
  <dcterms:modified xsi:type="dcterms:W3CDTF">2025-12-13T02:09:54Z</dcterms:modified>
</cp:coreProperties>
</file>

<file path=docProps/custom.xml><?xml version="1.0" encoding="utf-8"?>
<Properties xmlns="http://schemas.openxmlformats.org/officeDocument/2006/custom-properties" xmlns:vt="http://schemas.openxmlformats.org/officeDocument/2006/docPropsVTypes"/>
</file>