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Journalism</w:t>
      </w:r>
      <w:r>
        <w:t xml:space="preserve"> </w:t>
      </w:r>
      <w:r>
        <w:t xml:space="preserve">in</w:t>
      </w:r>
      <w:r>
        <w:t xml:space="preserve"> </w:t>
      </w:r>
      <w:r>
        <w:t xml:space="preserve">Turkey</w:t>
      </w:r>
      <w:r>
        <w:t xml:space="preserve"> </w:t>
      </w:r>
      <w:r>
        <w:t xml:space="preserve">Istanbul</w:t>
      </w:r>
      <w:r>
        <w:t xml:space="preserve"> </w:t>
      </w:r>
      <w:r>
        <w:t xml:space="preserve">-</w:t>
      </w:r>
      <w:r>
        <w:t xml:space="preserve"> </w:t>
      </w:r>
      <w:r>
        <w:t xml:space="preserve">Navigating</w:t>
      </w:r>
      <w:r>
        <w:t xml:space="preserve"> </w:t>
      </w:r>
      <w:r>
        <w:t xml:space="preserve">Press</w:t>
      </w:r>
      <w:r>
        <w:t xml:space="preserve"> </w:t>
      </w:r>
      <w:r>
        <w:t xml:space="preserve">Freedom</w:t>
      </w:r>
      <w:r>
        <w:t xml:space="preserve"> </w:t>
      </w:r>
      <w:r>
        <w:t xml:space="preserve">and</w:t>
      </w:r>
      <w:r>
        <w:t xml:space="preserve"> </w:t>
      </w:r>
      <w:r>
        <w:t xml:space="preserve">Digital</w:t>
      </w:r>
      <w:r>
        <w:t xml:space="preserve"> </w:t>
      </w:r>
      <w:r>
        <w:t xml:space="preserve">Transformation</w:t>
      </w:r>
    </w:p>
    <w:bookmarkStart w:id="30" w:name="Xac5d04ec22c8aba8f68915be0ca9831aa2a29b3"/>
    <w:p>
      <w:pPr>
        <w:pStyle w:val="Heading1"/>
      </w:pPr>
      <w:r>
        <w:t xml:space="preserve">Research Proposal: Journalism in Turkey Istanbul - Navigating Press Freedom and Digital Transformation</w:t>
      </w:r>
    </w:p>
    <w:bookmarkStart w:id="20" w:name="X078790340a01b8484e59de5f55496fb30ebb6a3"/>
    <w:p>
      <w:pPr>
        <w:pStyle w:val="Heading2"/>
      </w:pPr>
      <w:r>
        <w:t xml:space="preserve">I. Introduction: The Critical Role of the Journalist in Istanbul's Media Landscape</w:t>
      </w:r>
    </w:p>
    <w:p>
      <w:pPr>
        <w:pStyle w:val="FirstParagraph"/>
      </w:pPr>
      <w:r>
        <w:t xml:space="preserve">In the dynamic urban ecosystem of Istanbul, Turkey, contemporary journalism faces unprecedented challenges and transformative opportunities. As a global city straddling Europe and Asia with over 15 million residents, Istanbul serves as Turkey's media capital where national narratives intersect with hyperlocal realities. This Research Proposal examines the evolving profession of the journalist within this complex context, addressing systemic pressures on press freedom while analyzing innovative digital strategies emerging in Turkey's most influential metropolis. With recent legislative changes and technological disruptions reshaping information flows, understanding how journalists navigate Istanbul's unique socio-political terrain is not merely academic—it is essential for democratic resilience in a pivotal region of global significance.</w:t>
      </w:r>
    </w:p>
    <w:bookmarkEnd w:id="20"/>
    <w:bookmarkStart w:id="21" w:name="X4a93da38c772224f6d50e03db3aa828856199b6"/>
    <w:p>
      <w:pPr>
        <w:pStyle w:val="Heading2"/>
      </w:pPr>
      <w:r>
        <w:t xml:space="preserve">II. Problem Statement: Press Freedom Under Pressure</w:t>
      </w:r>
    </w:p>
    <w:p>
      <w:pPr>
        <w:pStyle w:val="FirstParagraph"/>
      </w:pPr>
      <w:r>
        <w:t xml:space="preserve">The Turkish government's increasing restrictions on media operations—evidenced by the 2016-2017 purges affecting over 150 news outlets and ongoing legal battles against journalists—have created an environment where independent reporting in Istanbul demands extraordinary resilience. According to Reporters Without Borders (2023), Turkey ranks 164th out of 180 countries in press freedom, with Istanbul's media hub experiencing disproportionate scrutiny. This research directly confronts the paradox: while digital platforms offer new avenues for storytelling, physical and legal constraints force journalists into precarious operational modes. The central question driving this study is:</w:t>
      </w:r>
      <w:r>
        <w:t xml:space="preserve"> </w:t>
      </w:r>
      <w:r>
        <w:rPr>
          <w:iCs/>
          <w:i/>
        </w:rPr>
        <w:t xml:space="preserve">How do journalists in Istanbul strategically adapt their professional practices to maintain credibility amid escalating state pressure and market-driven digital transformation?</w:t>
      </w:r>
    </w:p>
    <w:bookmarkEnd w:id="21"/>
    <w:bookmarkStart w:id="22" w:name="Xe58a7e290c627ad91c27d5a45c5bbaa2fdb15b1"/>
    <w:p>
      <w:pPr>
        <w:pStyle w:val="Heading2"/>
      </w:pPr>
      <w:r>
        <w:t xml:space="preserve">III. Literature Review: Gaps in Contemporary Scholarship</w:t>
      </w:r>
    </w:p>
    <w:p>
      <w:pPr>
        <w:pStyle w:val="FirstParagraph"/>
      </w:pPr>
      <w:r>
        <w:t xml:space="preserve">Existing scholarship on Turkish journalism predominantly focuses on macro-level policy analysis (e.g., Sözen, 2021) or historical institutional studies (e.g., Çelik, 2019), with significant neglect of on-the-ground journalistic agency in Istanbul. Recent works by Akıncı (2022) and Kılıç (2023) explore digital migration but lack ethnographic depth regarding individual journalist experiences. Crucially, no comprehensive study examines how Istanbul-based journalists negotiate dual imperatives: adhering to international journalistic ethics while navigating Turkey's restrictive legal framework. This research fills this critical gap by centering the journalist's lived experience in the city that remains Turkey's primary media production center.</w:t>
      </w:r>
    </w:p>
    <w:bookmarkEnd w:id="22"/>
    <w:bookmarkStart w:id="23" w:name="iv.-research-questions"/>
    <w:p>
      <w:pPr>
        <w:pStyle w:val="Heading2"/>
      </w:pPr>
      <w:r>
        <w:t xml:space="preserve">IV. Research Questions</w:t>
      </w:r>
    </w:p>
    <w:p>
      <w:pPr>
        <w:numPr>
          <w:ilvl w:val="0"/>
          <w:numId w:val="1001"/>
        </w:numPr>
        <w:pStyle w:val="Compact"/>
      </w:pPr>
      <w:r>
        <w:t xml:space="preserve">How do Istanbul-based journalists conceptualize and implement ethical reporting within Turkey's current legal environment?</w:t>
      </w:r>
    </w:p>
    <w:p>
      <w:pPr>
        <w:numPr>
          <w:ilvl w:val="0"/>
          <w:numId w:val="1001"/>
        </w:numPr>
        <w:pStyle w:val="Compact"/>
      </w:pPr>
      <w:r>
        <w:t xml:space="preserve">What digital tools and narrative strategies have emerged organically among journalists to bypass censorship while maintaining audience trust?</w:t>
      </w:r>
    </w:p>
    <w:p>
      <w:pPr>
        <w:numPr>
          <w:ilvl w:val="0"/>
          <w:numId w:val="1001"/>
        </w:numPr>
        <w:pStyle w:val="Compact"/>
      </w:pPr>
      <w:r>
        <w:t xml:space="preserve">To what extent does Istanbul's geographical position (as a bridge between continents) influence journalistic framing of regional/global events?</w:t>
      </w:r>
    </w:p>
    <w:bookmarkEnd w:id="23"/>
    <w:bookmarkStart w:id="24" w:name="X1e99154ac808648717d4fdedd90fb4a9f43b0d3"/>
    <w:p>
      <w:pPr>
        <w:pStyle w:val="Heading2"/>
      </w:pPr>
      <w:r>
        <w:t xml:space="preserve">V. Methodology: Mixed-Methods Approach in Istanbul</w:t>
      </w:r>
    </w:p>
    <w:p>
      <w:pPr>
        <w:pStyle w:val="FirstParagraph"/>
      </w:pPr>
      <w:r>
        <w:t xml:space="preserve">This study employs an embedded case study design focused on Istanbul, utilizing three complementary methods:</w:t>
      </w:r>
    </w:p>
    <w:p>
      <w:pPr>
        <w:numPr>
          <w:ilvl w:val="0"/>
          <w:numId w:val="1002"/>
        </w:numPr>
        <w:pStyle w:val="Compact"/>
      </w:pPr>
      <w:r>
        <w:rPr>
          <w:bCs/>
          <w:b/>
        </w:rPr>
        <w:t xml:space="preserve">Qualitative Interviews (n=30):</w:t>
      </w:r>
      <w:r>
        <w:t xml:space="preserve"> </w:t>
      </w:r>
      <w:r>
        <w:t xml:space="preserve">Semi-structured dialogues with practicing journalists across established media houses (e.g., Hürriyet, Sabah), independent digital platforms (e.g., Bianet), and foreign correspondents operating in Istanbul. Sampling will ensure gender diversity and representation of regional coverage perspectives.</w:t>
      </w:r>
    </w:p>
    <w:p>
      <w:pPr>
        <w:numPr>
          <w:ilvl w:val="0"/>
          <w:numId w:val="1002"/>
        </w:numPr>
        <w:pStyle w:val="Compact"/>
      </w:pPr>
      <w:r>
        <w:rPr>
          <w:bCs/>
          <w:b/>
        </w:rPr>
        <w:t xml:space="preserve">Digital Ethnography:</w:t>
      </w:r>
      <w:r>
        <w:t xml:space="preserve"> </w:t>
      </w:r>
      <w:r>
        <w:t xml:space="preserve">Analysis of journalistic content across 15 Istanbul-based media outlets over six months, tracking narrative evolution during politically sensitive periods (e.g., elections, diplomatic crises).</w:t>
      </w:r>
    </w:p>
    <w:p>
      <w:pPr>
        <w:numPr>
          <w:ilvl w:val="0"/>
          <w:numId w:val="1002"/>
        </w:numPr>
        <w:pStyle w:val="Compact"/>
      </w:pPr>
      <w:r>
        <w:rPr>
          <w:bCs/>
          <w:b/>
        </w:rPr>
        <w:t xml:space="preserve">Focus Groups (3 sessions):</w:t>
      </w:r>
      <w:r>
        <w:t xml:space="preserve"> </w:t>
      </w:r>
      <w:r>
        <w:t xml:space="preserve">Small-group discussions with journalism students at Boğaziçi University and Istanbul Technical University to explore generational shifts in professional identity.</w:t>
      </w:r>
    </w:p>
    <w:p>
      <w:pPr>
        <w:pStyle w:val="FirstParagraph"/>
      </w:pPr>
      <w:r>
        <w:t xml:space="preserve">All data collection will occur under strict ethical protocols approved by Istanbul Bilgi University's Institutional Review Board, ensuring anonymity through pseudonyms and encrypted storage. Fieldwork will be conducted in Turkish with English-language transcripts for analysis.</w:t>
      </w:r>
    </w:p>
    <w:bookmarkEnd w:id="24"/>
    <w:bookmarkStart w:id="25" w:name="vi.-expected-outcomes-and-significance"/>
    <w:p>
      <w:pPr>
        <w:pStyle w:val="Heading2"/>
      </w:pPr>
      <w:r>
        <w:t xml:space="preserve">VI. Expected Outcomes and Significance</w:t>
      </w:r>
    </w:p>
    <w:p>
      <w:pPr>
        <w:pStyle w:val="FirstParagraph"/>
      </w:pPr>
      <w:r>
        <w:t xml:space="preserve">This Research Proposal anticipates three transformative contributions:</w:t>
      </w:r>
    </w:p>
    <w:p>
      <w:pPr>
        <w:numPr>
          <w:ilvl w:val="0"/>
          <w:numId w:val="1003"/>
        </w:numPr>
        <w:pStyle w:val="Compact"/>
      </w:pPr>
      <w:r>
        <w:rPr>
          <w:iCs/>
          <w:i/>
        </w:rPr>
        <w:t xml:space="preserve">Practical Framework:</w:t>
      </w:r>
      <w:r>
        <w:t xml:space="preserve"> </w:t>
      </w:r>
      <w:r>
        <w:t xml:space="preserve">A "Resilience Toolkit" for journalists in restrictive environments, detailing verifiable digital security practices and narrative strategies that maintain ethical standards while evading censorship.</w:t>
      </w:r>
    </w:p>
    <w:p>
      <w:pPr>
        <w:numPr>
          <w:ilvl w:val="0"/>
          <w:numId w:val="1003"/>
        </w:numPr>
        <w:pStyle w:val="Compact"/>
      </w:pPr>
      <w:r>
        <w:rPr>
          <w:iCs/>
          <w:i/>
        </w:rPr>
        <w:t xml:space="preserve">Policy Recommendations:</w:t>
      </w:r>
      <w:r>
        <w:t xml:space="preserve"> </w:t>
      </w:r>
      <w:r>
        <w:t xml:space="preserve">Evidence-based proposals for international media support organizations (e.g., IPI, UNESCO) to effectively assist Istanbul-based journalists amid Turkey's evolving legal landscape.</w:t>
      </w:r>
    </w:p>
    <w:p>
      <w:pPr>
        <w:numPr>
          <w:ilvl w:val="0"/>
          <w:numId w:val="1003"/>
        </w:numPr>
        <w:pStyle w:val="Compact"/>
      </w:pPr>
      <w:r>
        <w:rPr>
          <w:iCs/>
          <w:i/>
        </w:rPr>
        <w:t xml:space="preserve">Theoretical Advancement:</w:t>
      </w:r>
      <w:r>
        <w:t xml:space="preserve"> </w:t>
      </w:r>
      <w:r>
        <w:t xml:space="preserve">A novel "Situational Ethics Model" that reframes journalistic integrity within repressive contexts—not as compromise but as adaptive professionalism.</w:t>
      </w:r>
    </w:p>
    <w:p>
      <w:pPr>
        <w:pStyle w:val="FirstParagraph"/>
      </w:pPr>
      <w:r>
        <w:t xml:space="preserve">Given Istanbul's role as a geopolitical crossroads where European and Middle Eastern narratives converge, this research will provide global media scholars with critical insights applicable to other regions facing similar pressures (e.g., Egypt, Hungary). For Turkey specifically, it offers an unfiltered account of professional journalism at its most resilient—potentially informing future policy dialogues.</w:t>
      </w:r>
    </w:p>
    <w:bookmarkEnd w:id="25"/>
    <w:bookmarkStart w:id="26" w:name="vii.-timeline-18-month-project"/>
    <w:p>
      <w:pPr>
        <w:pStyle w:val="Heading2"/>
      </w:pPr>
      <w:r>
        <w:t xml:space="preserve">VII. Timeline (18-Month Project)</w:t>
      </w:r>
    </w:p>
    <w:p>
      <w:pPr>
        <w:pStyle w:val="FirstParagraph"/>
      </w:pPr>
      <w:r>
        <w:rPr>
          <w:bCs/>
          <w:b/>
        </w:rPr>
        <w:t xml:space="preserve">Months 1-3:</w:t>
      </w:r>
      <w:r>
        <w:t xml:space="preserve"> </w:t>
      </w:r>
      <w:r>
        <w:t xml:space="preserve">Ethical approval, team training in Istanbul fieldwork protocols</w:t>
      </w:r>
    </w:p>
    <w:p>
      <w:pPr>
        <w:pStyle w:val="BodyText"/>
      </w:pPr>
      <w:r>
        <w:rPr>
          <w:bCs/>
          <w:b/>
        </w:rPr>
        <w:t xml:space="preserve">Months 4-9:</w:t>
      </w:r>
      <w:r>
        <w:t xml:space="preserve"> </w:t>
      </w:r>
      <w:r>
        <w:t xml:space="preserve">Data collection (interviews, digital ethnography)</w:t>
      </w:r>
    </w:p>
    <w:p>
      <w:pPr>
        <w:pStyle w:val="BodyText"/>
      </w:pPr>
      <w:r>
        <w:rPr>
          <w:bCs/>
          <w:b/>
        </w:rPr>
        <w:t xml:space="preserve">Months 10-12:</w:t>
      </w:r>
      <w:r>
        <w:t xml:space="preserve"> </w:t>
      </w:r>
      <w:r>
        <w:t xml:space="preserve">Thematic analysis and preliminary reporting</w:t>
      </w:r>
    </w:p>
    <w:p>
      <w:pPr>
        <w:pStyle w:val="BodyText"/>
      </w:pPr>
      <w:r>
        <w:rPr>
          <w:bCs/>
          <w:b/>
        </w:rPr>
        <w:t xml:space="preserve">Months 13-15:</w:t>
      </w:r>
      <w:r>
        <w:t xml:space="preserve"> </w:t>
      </w:r>
      <w:r>
        <w:t xml:space="preserve">Validation workshops with journalist participants</w:t>
      </w:r>
    </w:p>
    <w:p>
      <w:pPr>
        <w:numPr>
          <w:ilvl w:val="0"/>
          <w:numId w:val="1004"/>
        </w:numPr>
        <w:pStyle w:val="Compact"/>
      </w:pPr>
      <w:r>
        <w:t xml:space="preserve">*Focus on Istanbul's media district (Eminönü) and university hubs*</w:t>
      </w:r>
    </w:p>
    <w:p>
      <w:pPr>
        <w:pStyle w:val="FirstParagraph"/>
      </w:pPr>
      <w:r>
        <w:rPr>
          <w:bCs/>
          <w:b/>
        </w:rPr>
        <w:t xml:space="preserve">Months 16-18:</w:t>
      </w:r>
      <w:r>
        <w:t xml:space="preserve"> </w:t>
      </w:r>
      <w:r>
        <w:t xml:space="preserve">Final report drafting, toolkit development, policy briefs</w:t>
      </w:r>
    </w:p>
    <w:bookmarkEnd w:id="26"/>
    <w:bookmarkStart w:id="27" w:name="viii.-budget-overview"/>
    <w:p>
      <w:pPr>
        <w:pStyle w:val="Heading2"/>
      </w:pPr>
      <w:r>
        <w:t xml:space="preserve">VIII. Budget Overview</w:t>
      </w:r>
    </w:p>
    <w:p>
      <w:pPr>
        <w:pStyle w:val="FirstParagraph"/>
      </w:pPr>
      <w:r>
        <w:t xml:space="preserve">A total budget of $75,000 USD is requested (fully justified for Istanbul-based operations):</w:t>
      </w:r>
    </w:p>
    <w:p>
      <w:pPr>
        <w:numPr>
          <w:ilvl w:val="0"/>
          <w:numId w:val="1005"/>
        </w:numPr>
        <w:pStyle w:val="Compact"/>
      </w:pPr>
      <w:r>
        <w:t xml:space="preserve">Field researcher stipends: $35,000 (covering 6 months in Istanbul)</w:t>
      </w:r>
    </w:p>
    <w:p>
      <w:pPr>
        <w:numPr>
          <w:ilvl w:val="0"/>
          <w:numId w:val="1005"/>
        </w:numPr>
        <w:pStyle w:val="Compact"/>
      </w:pPr>
      <w:r>
        <w:t xml:space="preserve">Data security infrastructure: $12,500 (encrypted storage, secure communication tools)</w:t>
      </w:r>
    </w:p>
    <w:p>
      <w:pPr>
        <w:numPr>
          <w:ilvl w:val="0"/>
          <w:numId w:val="1005"/>
        </w:numPr>
        <w:pStyle w:val="Compact"/>
      </w:pPr>
      <w:r>
        <w:t xml:space="preserve">Participant incentives: $10,000 (ethical compensation for journalist time)</w:t>
      </w:r>
    </w:p>
    <w:p>
      <w:pPr>
        <w:numPr>
          <w:ilvl w:val="0"/>
          <w:numId w:val="1005"/>
        </w:numPr>
        <w:pStyle w:val="Compact"/>
      </w:pPr>
      <w:r>
        <w:t xml:space="preserve">Dissemination costs: $17,500 (policy briefs in Turkish/English; Istanbul workshop)</w:t>
      </w:r>
    </w:p>
    <w:bookmarkEnd w:id="27"/>
    <w:bookmarkStart w:id="28" w:name="Xb82fa21764471b850b5da403eb01d9f6cadc65c"/>
    <w:p>
      <w:pPr>
        <w:pStyle w:val="Heading2"/>
      </w:pPr>
      <w:r>
        <w:t xml:space="preserve">IX. Conclusion: Why This Research Proposal Matters Now</w:t>
      </w:r>
    </w:p>
    <w:p>
      <w:pPr>
        <w:pStyle w:val="FirstParagraph"/>
      </w:pPr>
      <w:r>
        <w:t xml:space="preserve">In a pivotal moment for Turkey's democracy, this Research Proposal addresses an urgent void in understanding how the journalist—a profession foundational to civic discourse—continues to function in Istanbul under severe constraints. As global attention shifts toward digital authoritarianism, our study provides not just documentation but actionable pathways for sustaining journalism's core mission. By anchoring the research firmly within Istanbul's streets, newsrooms, and digital networks, we move beyond theoretical debates to illuminate the human resilience that keeps truth-seeking alive where it is most threatened. This work will serve as a critical resource for journalists in Turkey Istanbul, media development organizations worldwide, and scholars examining the future of democratic information ecosystems in contested spaces. The survival of ethical journalism in this city matters not only for Turkey's citizens but for the global normative framework of press freedom itself.</w:t>
      </w:r>
    </w:p>
    <w:bookmarkEnd w:id="28"/>
    <w:bookmarkStart w:id="29" w:name="x.-references"/>
    <w:p>
      <w:pPr>
        <w:pStyle w:val="Heading2"/>
      </w:pPr>
      <w:r>
        <w:t xml:space="preserve">X. References</w:t>
      </w:r>
    </w:p>
    <w:p>
      <w:pPr>
        <w:numPr>
          <w:ilvl w:val="0"/>
          <w:numId w:val="1006"/>
        </w:numPr>
        <w:pStyle w:val="Compact"/>
      </w:pPr>
      <w:r>
        <w:t xml:space="preserve">Reporters Without Borders. (2023). *World Press Freedom Index*. Paris: RSF Publications.</w:t>
      </w:r>
    </w:p>
    <w:p>
      <w:pPr>
        <w:numPr>
          <w:ilvl w:val="0"/>
          <w:numId w:val="1006"/>
        </w:numPr>
        <w:pStyle w:val="Compact"/>
      </w:pPr>
      <w:r>
        <w:t xml:space="preserve">Sözen, S. (2021). "Media Policy under AKP Rule in Turkey." *International Journal of Press/Politics*, 26(4), 597-618.</w:t>
      </w:r>
    </w:p>
    <w:p>
      <w:pPr>
        <w:numPr>
          <w:ilvl w:val="0"/>
          <w:numId w:val="1006"/>
        </w:numPr>
        <w:pStyle w:val="Compact"/>
      </w:pPr>
      <w:r>
        <w:t xml:space="preserve">Çelik, M. (2019). *The Media and the State in Contemporary Turkey*. Cambridge University Press.</w:t>
      </w:r>
    </w:p>
    <w:p>
      <w:pPr>
        <w:numPr>
          <w:ilvl w:val="0"/>
          <w:numId w:val="1006"/>
        </w:numPr>
        <w:pStyle w:val="Compact"/>
      </w:pPr>
      <w:r>
        <w:t xml:space="preserve">Akıncı, N. (2022). "Digital Journalism in Censored Spaces." *New Media &amp; Society*, 24(8), 1976-1993.</w:t>
      </w:r>
    </w:p>
    <w:p>
      <w:pPr>
        <w:pStyle w:val="FirstParagraph"/>
      </w:pPr>
      <w:r>
        <w:rPr>
          <w:iCs/>
          <w:i/>
        </w:rPr>
        <w:t xml:space="preserve">This Research Proposal is submitted to the International Center for Journalistic Studies (ICJS) with endorsement from the Istanbul Press Freedom Coalition. All fieldwork will comply with Turkish academic and ethical standards while prioritizing journalist safety.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Journalism in Turkey Istanbul - Navigating Press Freedom and Digital Transformation</dc:title>
  <dc:creator/>
  <dc:language>en</dc:language>
  <cp:keywords/>
  <dcterms:created xsi:type="dcterms:W3CDTF">2025-12-11T05:49:19Z</dcterms:created>
  <dcterms:modified xsi:type="dcterms:W3CDTF">2025-12-11T05:49:19Z</dcterms:modified>
</cp:coreProperties>
</file>

<file path=docProps/custom.xml><?xml version="1.0" encoding="utf-8"?>
<Properties xmlns="http://schemas.openxmlformats.org/officeDocument/2006/custom-properties" xmlns:vt="http://schemas.openxmlformats.org/officeDocument/2006/docPropsVTypes"/>
</file>