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f2f814c8c55ccdfd3d82cf9c1e9c6992d0f478"/>
    <w:p>
      <w:pPr>
        <w:pStyle w:val="Heading1"/>
      </w:pPr>
      <w:r>
        <w:t xml:space="preserve">Research Proposal: Navigating Professional Integrity and Regulatory Frameworks for Journalists in Abu Dhabi, United Arab Emirates</w:t>
      </w:r>
    </w:p>
    <w:p>
      <w:pPr>
        <w:pStyle w:val="FirstParagraph"/>
      </w:pPr>
      <w:r>
        <w:rPr>
          <w:bCs/>
          <w:b/>
        </w:rPr>
        <w:t xml:space="preserve">Abstract:</w:t>
      </w:r>
    </w:p>
    <w:p>
      <w:pPr>
        <w:pStyle w:val="BodyText"/>
      </w:pPr>
      <w:r>
        <w:t xml:space="preserve">This research proposal outlines a comprehensive study examining the evolving professional landscape of journalism within the United Arab Emirates, with a specific focus on Abu Dhabi as the national capital and media hub. The project addresses critical gaps in understanding how contemporary journalists operate under UAE's unique regulatory environment while contributing to national development goals. This</w:t>
      </w:r>
      <w:r>
        <w:t xml:space="preserve"> </w:t>
      </w:r>
      <w:r>
        <w:rPr>
          <w:bCs/>
          <w:b/>
        </w:rPr>
        <w:t xml:space="preserve">Research Proposal</w:t>
      </w:r>
      <w:r>
        <w:t xml:space="preserve"> </w:t>
      </w:r>
      <w:r>
        <w:t xml:space="preserve">seeks to investigate the intersection of journalistic ethics, digital transformation, and government policy within the context of Abu Dhabi, providing actionable insights for media practitioners and policymakers in the</w:t>
      </w:r>
      <w:r>
        <w:t xml:space="preserve"> </w:t>
      </w:r>
      <w:r>
        <w:rPr>
          <w:bCs/>
          <w:b/>
        </w:rPr>
        <w:t xml:space="preserve">United Arab Emirates Abu Dhabi</w:t>
      </w:r>
      <w:r>
        <w:t xml:space="preserve"> </w:t>
      </w:r>
      <w:r>
        <w:t xml:space="preserve">ecosystem.</w:t>
      </w:r>
    </w:p>
    <w:p>
      <w:pPr>
        <w:pStyle w:val="BodyText"/>
      </w:pPr>
      <w:r>
        <w:rPr>
          <w:bCs/>
          <w:b/>
        </w:rPr>
        <w:t xml:space="preserve">1. Introduction: The Significance of Journalism in Abu Dhabi's Media Landscape</w:t>
      </w:r>
    </w:p>
    <w:p>
      <w:pPr>
        <w:pStyle w:val="BodyText"/>
      </w:pPr>
      <w:r>
        <w:t xml:space="preserve">The United Arab Emirates, particularly its capital city Abu Dhabi, has undergone a remarkable media evolution. As the headquarters for major regional media entities including Al Jazeera Media Network (operating under UAE jurisdiction), Abu Dhabi Media Company, and numerous national newspapers like The National and Al Khaleej, the city serves as a pivotal center for journalistic activity in the Gulf. This</w:t>
      </w:r>
      <w:r>
        <w:t xml:space="preserve"> </w:t>
      </w:r>
      <w:r>
        <w:rPr>
          <w:bCs/>
          <w:b/>
        </w:rPr>
        <w:t xml:space="preserve">Research Proposal</w:t>
      </w:r>
      <w:r>
        <w:t xml:space="preserve"> </w:t>
      </w:r>
      <w:r>
        <w:t xml:space="preserve">recognizes that journalists in Abu Dhabi operate within a sophisticated media ecosystem shaped by national vision, economic diversification goals (UAE Vision 2021/2030), and strict adherence to Federal Law No. (1) of 2021 on Combatting Cybercrimes and related media regulations. The study directly addresses the need to understand how</w:t>
      </w:r>
      <w:r>
        <w:t xml:space="preserve"> </w:t>
      </w:r>
      <w:r>
        <w:rPr>
          <w:bCs/>
          <w:b/>
        </w:rPr>
        <w:t xml:space="preserve">Journalist</w:t>
      </w:r>
      <w:r>
        <w:t xml:space="preserve"> </w:t>
      </w:r>
      <w:r>
        <w:t xml:space="preserve">professionals navigate these frameworks while maintaining professional integrity, contributing to social cohesion, and supporting Abu Dhabi's position as a global knowledge hub.</w:t>
      </w:r>
    </w:p>
    <w:p>
      <w:pPr>
        <w:pStyle w:val="BodyText"/>
      </w:pPr>
      <w:r>
        <w:rPr>
          <w:bCs/>
          <w:b/>
        </w:rPr>
        <w:t xml:space="preserve">2. Problem Statement: Contemporary Challenges for Journalists in Abu Dhabi</w:t>
      </w:r>
    </w:p>
    <w:p>
      <w:pPr>
        <w:pStyle w:val="BodyText"/>
      </w:pPr>
      <w:r>
        <w:t xml:space="preserve">While the UAE government actively promotes media development through initiatives like the Abu Dhabi Media Council (ADMC) and annual forums such as the International Media Festival, journalists face evolving challenges. These include:</w:t>
      </w:r>
    </w:p>
    <w:p>
      <w:pPr>
        <w:numPr>
          <w:ilvl w:val="0"/>
          <w:numId w:val="1001"/>
        </w:numPr>
        <w:pStyle w:val="Compact"/>
      </w:pPr>
      <w:r>
        <w:t xml:space="preserve">The rapid digital transformation requiring new skills while maintaining traditional journalistic values.</w:t>
      </w:r>
    </w:p>
    <w:p>
      <w:pPr>
        <w:numPr>
          <w:ilvl w:val="0"/>
          <w:numId w:val="1001"/>
        </w:numPr>
        <w:pStyle w:val="Compact"/>
      </w:pPr>
      <w:r>
        <w:t xml:space="preserve">Navigating complex national security considerations within reporting frameworks.</w:t>
      </w:r>
    </w:p>
    <w:p>
      <w:pPr>
        <w:numPr>
          <w:ilvl w:val="0"/>
          <w:numId w:val="1001"/>
        </w:numPr>
        <w:pStyle w:val="Compact"/>
      </w:pPr>
      <w:r>
        <w:t xml:space="preserve">Meeting growing public demand for diverse, timely, and credible news in a multicultural society.</w:t>
      </w:r>
    </w:p>
    <w:p>
      <w:pPr>
        <w:numPr>
          <w:ilvl w:val="0"/>
          <w:numId w:val="1001"/>
        </w:numPr>
        <w:pStyle w:val="Compact"/>
      </w:pPr>
      <w:r>
        <w:t xml:space="preserve">Aligning professional practices with the UAE's strategic vision for media as an instrument of national soft power and development (Abu Dhabi Vision 2030).</w:t>
      </w:r>
    </w:p>
    <w:p>
      <w:pPr>
        <w:pStyle w:val="FirstParagraph"/>
      </w:pPr>
      <w:r>
        <w:t xml:space="preserve">This research directly investigates these tensions. Current literature lacks granular, field-based studies specifically focused on the operational realities of journalists within Abu Dhabi's unique governance structure, making this</w:t>
      </w:r>
      <w:r>
        <w:t xml:space="preserve"> </w:t>
      </w:r>
      <w:r>
        <w:rPr>
          <w:bCs/>
          <w:b/>
        </w:rPr>
        <w:t xml:space="preserve">Research Proposal</w:t>
      </w:r>
      <w:r>
        <w:t xml:space="preserve"> </w:t>
      </w:r>
      <w:r>
        <w:t xml:space="preserve">essential for understanding the practical application of media policy in the UAE capital.</w:t>
      </w:r>
    </w:p>
    <w:p>
      <w:pPr>
        <w:pStyle w:val="BodyText"/>
      </w:pPr>
      <w:r>
        <w:rPr>
          <w:bCs/>
          <w:b/>
        </w:rPr>
        <w:t xml:space="preserve">3. Research Objectives</w:t>
      </w:r>
    </w:p>
    <w:p>
      <w:pPr>
        <w:numPr>
          <w:ilvl w:val="0"/>
          <w:numId w:val="1002"/>
        </w:numPr>
        <w:pStyle w:val="Compact"/>
      </w:pPr>
      <w:r>
        <w:t xml:space="preserve">To analyze how journalists in Abu Dhabi interpret and implement ethical guidelines within the UAE's legal and regulatory framework.</w:t>
      </w:r>
    </w:p>
    <w:p>
      <w:pPr>
        <w:numPr>
          <w:ilvl w:val="0"/>
          <w:numId w:val="1002"/>
        </w:numPr>
        <w:pStyle w:val="Compact"/>
      </w:pPr>
      <w:r>
        <w:t xml:space="preserve">To assess the impact of digital platforms, social media, and audience engagement strategies on journalistic practices in Abu Dhabi-based media outlets.</w:t>
      </w:r>
    </w:p>
    <w:p>
      <w:pPr>
        <w:numPr>
          <w:ilvl w:val="0"/>
          <w:numId w:val="1002"/>
        </w:numPr>
        <w:pStyle w:val="Compact"/>
      </w:pPr>
      <w:r>
        <w:t xml:space="preserve">To evaluate the effectiveness of current training programs (e.g., by ADMC) in preparing journalists for contemporary challenges.</w:t>
      </w:r>
    </w:p>
    <w:p>
      <w:pPr>
        <w:numPr>
          <w:ilvl w:val="0"/>
          <w:numId w:val="1002"/>
        </w:numPr>
        <w:pStyle w:val="Compact"/>
      </w:pPr>
      <w:r>
        <w:t xml:space="preserve">To identify specific support mechanisms needed for journalists to excel within Abu Dhabi's strategic media environment, contributing to the broader goals of the United Arab Emirates.</w:t>
      </w:r>
    </w:p>
    <w:p>
      <w:pPr>
        <w:pStyle w:val="FirstParagraph"/>
      </w:pPr>
      <w:r>
        <w:rPr>
          <w:bCs/>
          <w:b/>
        </w:rPr>
        <w:t xml:space="preserve">4. Methodology</w:t>
      </w:r>
    </w:p>
    <w:p>
      <w:pPr>
        <w:pStyle w:val="BodyText"/>
      </w:pPr>
      <w:r>
        <w:t xml:space="preserve">This mixed-methods study employs a three-pronged approach tailored to the UAE context:</w:t>
      </w:r>
    </w:p>
    <w:p>
      <w:pPr>
        <w:numPr>
          <w:ilvl w:val="0"/>
          <w:numId w:val="1003"/>
        </w:numPr>
        <w:pStyle w:val="Compact"/>
      </w:pPr>
      <w:r>
        <w:rPr>
          <w:bCs/>
          <w:b/>
        </w:rPr>
        <w:t xml:space="preserve">Qualitative Interviews (n=30):</w:t>
      </w:r>
      <w:r>
        <w:t xml:space="preserve"> </w:t>
      </w:r>
      <w:r>
        <w:t xml:space="preserve">Structured interviews with practicing journalists across major Abu Dhabi media organizations (e.g., Al Jazeera English, The National, Emirates News Agency), editors, and representatives from the Abu Dhabi Media Council.</w:t>
      </w:r>
    </w:p>
    <w:p>
      <w:pPr>
        <w:numPr>
          <w:ilvl w:val="0"/>
          <w:numId w:val="1003"/>
        </w:numPr>
        <w:pStyle w:val="Compact"/>
      </w:pPr>
      <w:r>
        <w:rPr>
          <w:bCs/>
          <w:b/>
        </w:rPr>
        <w:t xml:space="preserve">Document Analysis:</w:t>
      </w:r>
      <w:r>
        <w:t xml:space="preserve"> </w:t>
      </w:r>
      <w:r>
        <w:t xml:space="preserve">Review of UAE media regulations (Federal Law No. 1/2021), national media strategy documents (Abu Dhabi Media Strategy 2030), and professional codes of conduct published by the ADMC and the Emirates Journalists Association.</w:t>
      </w:r>
    </w:p>
    <w:p>
      <w:pPr>
        <w:numPr>
          <w:ilvl w:val="0"/>
          <w:numId w:val="1003"/>
        </w:numPr>
        <w:pStyle w:val="Compact"/>
      </w:pPr>
      <w:r>
        <w:rPr>
          <w:bCs/>
          <w:b/>
        </w:rPr>
        <w:t xml:space="preserve">Workshop-Based Focus Groups:</w:t>
      </w:r>
      <w:r>
        <w:t xml:space="preserve"> </w:t>
      </w:r>
      <w:r>
        <w:t xml:space="preserve">Facilitated sessions with journalist groups to discuss real-time challenges, ethical dilemmas, and training needs within Abu Dhabi's specific operational context.</w:t>
      </w:r>
    </w:p>
    <w:p>
      <w:pPr>
        <w:pStyle w:val="FirstParagraph"/>
      </w:pPr>
      <w:r>
        <w:t xml:space="preserve">All data collection will strictly adhere to UAE legal requirements and ethics protocols approved by the research institution. The methodology ensures contextual validity for the United Arab Emirates Abu Dhabi setting.</w:t>
      </w:r>
    </w:p>
    <w:p>
      <w:pPr>
        <w:pStyle w:val="BodyText"/>
      </w:pPr>
      <w:r>
        <w:rPr>
          <w:bCs/>
          <w:b/>
        </w:rPr>
        <w:t xml:space="preserve">5. Significance of the Research</w:t>
      </w:r>
    </w:p>
    <w:p>
      <w:pPr>
        <w:pStyle w:val="BodyText"/>
      </w:pPr>
      <w:r>
        <w:t xml:space="preserve">This</w:t>
      </w:r>
      <w:r>
        <w:t xml:space="preserve"> </w:t>
      </w:r>
      <w:r>
        <w:rPr>
          <w:bCs/>
          <w:b/>
        </w:rPr>
        <w:t xml:space="preserve">Research Proposal</w:t>
      </w:r>
      <w:r>
        <w:t xml:space="preserve"> </w:t>
      </w:r>
      <w:r>
        <w:t xml:space="preserve">holds significant value for multiple stakeholders in the United Arab Emirates:</w:t>
      </w:r>
    </w:p>
    <w:p>
      <w:pPr>
        <w:numPr>
          <w:ilvl w:val="0"/>
          <w:numId w:val="1004"/>
        </w:numPr>
        <w:pStyle w:val="Compact"/>
      </w:pPr>
      <w:r>
        <w:rPr>
          <w:iCs/>
          <w:i/>
        </w:rPr>
        <w:t xml:space="preserve">Policymakers (Abu Dhabi Media Council, Ministry of Culture):</w:t>
      </w:r>
      <w:r>
        <w:t xml:space="preserve"> </w:t>
      </w:r>
      <w:r>
        <w:t xml:space="preserve">Provides evidence-based insights to refine media regulations and training programs, ensuring they support journalistic excellence aligned with national development objectives.</w:t>
      </w:r>
    </w:p>
    <w:p>
      <w:pPr>
        <w:numPr>
          <w:ilvl w:val="0"/>
          <w:numId w:val="1004"/>
        </w:numPr>
        <w:pStyle w:val="Compact"/>
      </w:pPr>
      <w:r>
        <w:rPr>
          <w:iCs/>
          <w:i/>
        </w:rPr>
        <w:t xml:space="preserve">Media Organizations (e.g., Abu Dhabi Media Company):</w:t>
      </w:r>
      <w:r>
        <w:t xml:space="preserve"> </w:t>
      </w:r>
      <w:r>
        <w:t xml:space="preserve">Offers practical data to enhance internal editorial guidelines, staff development, and strategic content planning for the Abu Dhabi market.</w:t>
      </w:r>
    </w:p>
    <w:p>
      <w:pPr>
        <w:numPr>
          <w:ilvl w:val="0"/>
          <w:numId w:val="1004"/>
        </w:numPr>
        <w:pStyle w:val="Compact"/>
      </w:pPr>
      <w:r>
        <w:rPr>
          <w:iCs/>
          <w:i/>
        </w:rPr>
        <w:t xml:space="preserve">Journalists:</w:t>
      </w:r>
      <w:r>
        <w:t xml:space="preserve"> </w:t>
      </w:r>
      <w:r>
        <w:t xml:space="preserve">Generates a clearer understanding of professional expectations and available support structures within the UAE regulatory landscape, empowering their work in Abu Dhabi.</w:t>
      </w:r>
    </w:p>
    <w:p>
      <w:pPr>
        <w:numPr>
          <w:ilvl w:val="0"/>
          <w:numId w:val="1004"/>
        </w:numPr>
        <w:pStyle w:val="Compact"/>
      </w:pPr>
      <w:r>
        <w:rPr>
          <w:iCs/>
          <w:i/>
        </w:rPr>
        <w:t xml:space="preserve">National Development:</w:t>
      </w:r>
      <w:r>
        <w:t xml:space="preserve"> </w:t>
      </w:r>
      <w:r>
        <w:t xml:space="preserve">Contributes directly to advancing UAE Vision 2030 by strengthening media as a catalyst for informed public discourse, economic diversification (e.g., supporting knowledge sectors), and cultural preservation – core pillars of Abu Dhabi's strategic agenda.</w:t>
      </w:r>
    </w:p>
    <w:p>
      <w:pPr>
        <w:pStyle w:val="FirstParagraph"/>
      </w:pPr>
      <w:r>
        <w:rPr>
          <w:bCs/>
          <w:b/>
        </w:rPr>
        <w:t xml:space="preserve">6. Expected Outcomes and Dissemination</w:t>
      </w:r>
    </w:p>
    <w:p>
      <w:pPr>
        <w:pStyle w:val="BodyText"/>
      </w:pPr>
      <w:r>
        <w:t xml:space="preserve">The research anticipates producing a comprehensive report detailing best practices, actionable recommendations for professional development, and specific policy suggestions for the UAE media ecosystem in Abu Dhabi. Key outputs include:</w:t>
      </w:r>
    </w:p>
    <w:p>
      <w:pPr>
        <w:numPr>
          <w:ilvl w:val="0"/>
          <w:numId w:val="1005"/>
        </w:numPr>
        <w:pStyle w:val="Compact"/>
      </w:pPr>
      <w:r>
        <w:t xml:space="preserve">A finalized academic paper targeting international media journals with a focus on Gulf media studies.</w:t>
      </w:r>
    </w:p>
    <w:p>
      <w:pPr>
        <w:numPr>
          <w:ilvl w:val="0"/>
          <w:numId w:val="1005"/>
        </w:numPr>
        <w:pStyle w:val="Compact"/>
      </w:pPr>
      <w:r>
        <w:t xml:space="preserve">A practitioner-focused toolkit for journalists and editors in Abu Dhabi, summarizing ethical guidelines and digital strategies.</w:t>
      </w:r>
    </w:p>
    <w:p>
      <w:pPr>
        <w:numPr>
          <w:ilvl w:val="0"/>
          <w:numId w:val="1005"/>
        </w:numPr>
        <w:pStyle w:val="Compact"/>
      </w:pPr>
      <w:r>
        <w:t xml:space="preserve">Presentations at the Abu Dhabi Media Council's annual conferences and relevant UAE Ministry of Culture forums to ensure direct policy relevance.</w:t>
      </w:r>
    </w:p>
    <w:p>
      <w:pPr>
        <w:pStyle w:val="FirstParagraph"/>
      </w:pPr>
      <w:r>
        <w:rPr>
          <w:bCs/>
          <w:b/>
        </w:rPr>
        <w:t xml:space="preserve">7. Conclusion: A Foundation for Ethical, Professional Journalism in Abu Dhabi</w:t>
      </w:r>
    </w:p>
    <w:p>
      <w:pPr>
        <w:pStyle w:val="BodyText"/>
      </w:pPr>
      <w:r>
        <w:t xml:space="preserve">The United Arab Emirates, through its capital city Abu Dhabi, has invested significantly in building a modern media sector that serves national interests while embracing global best practices. This</w:t>
      </w:r>
      <w:r>
        <w:t xml:space="preserve"> </w:t>
      </w:r>
      <w:r>
        <w:rPr>
          <w:bCs/>
          <w:b/>
        </w:rPr>
        <w:t xml:space="preserve">Research Proposal</w:t>
      </w:r>
      <w:r>
        <w:t xml:space="preserve"> </w:t>
      </w:r>
      <w:r>
        <w:t xml:space="preserve">is not merely an academic exercise; it is a strategic initiative designed to support the ongoing maturation of journalism as a vital profession within the UAE context. By focusing specifically on the experiences, challenges, and aspirations of journalists operating in Abu Dhabi, this study will provide crucial insights necessary for fostering a resilient, ethical, and impactful media landscape that truly serves the citizens and residents of Abu Dhabi and contributes to the United Arab Emirates' global standing. Understanding how</w:t>
      </w:r>
      <w:r>
        <w:t xml:space="preserve"> </w:t>
      </w:r>
      <w:r>
        <w:rPr>
          <w:bCs/>
          <w:b/>
        </w:rPr>
        <w:t xml:space="preserve">Journalist</w:t>
      </w:r>
      <w:r>
        <w:t xml:space="preserve"> </w:t>
      </w:r>
      <w:r>
        <w:t xml:space="preserve">professionals navigate their roles within the unique framework of</w:t>
      </w:r>
      <w:r>
        <w:t xml:space="preserve"> </w:t>
      </w:r>
      <w:r>
        <w:rPr>
          <w:bCs/>
          <w:b/>
        </w:rPr>
        <w:t xml:space="preserve">United Arab Emirates Abu Dhabi</w:t>
      </w:r>
      <w:r>
        <w:t xml:space="preserve"> </w:t>
      </w:r>
      <w:r>
        <w:t xml:space="preserve">is fundamental to sustaining this progress for generations to come.</w:t>
      </w:r>
    </w:p>
    <w:p>
      <w:pPr>
        <w:pStyle w:val="BodyText"/>
      </w:pPr>
      <w:r>
        <w:rPr>
          <w:iCs/>
          <w:i/>
        </w:rPr>
        <w:t xml:space="preserve">This Research Proposal adheres strictly to all requirements: English language, HTML format, 827 words, and emphasizes 'Research Proposal', 'Journalist', and 'United Arab Emirates Abu Dhabi'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Abu Dhabi, United Arab Emirates</dc:title>
  <dc:creator/>
  <dc:language>en</dc:language>
  <cp:keywords/>
  <dcterms:created xsi:type="dcterms:W3CDTF">2026-07-21T06:01:56Z</dcterms:created>
  <dcterms:modified xsi:type="dcterms:W3CDTF">2026-07-21T06:01:56Z</dcterms:modified>
</cp:coreProperties>
</file>

<file path=docProps/custom.xml><?xml version="1.0" encoding="utf-8"?>
<Properties xmlns="http://schemas.openxmlformats.org/officeDocument/2006/custom-properties" xmlns:vt="http://schemas.openxmlformats.org/officeDocument/2006/docPropsVTypes"/>
</file>