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Media</w:t>
      </w:r>
      <w:r>
        <w:t xml:space="preserve"> </w:t>
      </w:r>
      <w:r>
        <w:t xml:space="preserve">Landscape: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c5ff623ed7e47f30fbf92cf0a1a4539b9f7542b"/>
    <w:p>
      <w:pPr>
        <w:pStyle w:val="Heading1"/>
      </w:pPr>
      <w:r>
        <w:t xml:space="preserve">Research Proposal: Navigating the Evolving Media Landscape: A Study of Contemporary Journalists in the United Arab Emirates Dubai</w:t>
      </w:r>
    </w:p>
    <w:bookmarkStart w:id="20" w:name="abstract"/>
    <w:p>
      <w:pPr>
        <w:pStyle w:val="Heading2"/>
      </w:pPr>
      <w:r>
        <w:t xml:space="preserve">Abstract</w:t>
      </w:r>
    </w:p>
    <w:p>
      <w:pPr>
        <w:pStyle w:val="FirstParagraph"/>
      </w:pPr>
      <w:r>
        <w:t xml:space="preserve">This Research Proposal outlines a comprehensive study examining the professional experiences, challenges, and adaptive strategies of journalists operating within the dynamic media ecosystem of Dubai, United Arab Emirates. As a global hub for commerce, tourism, and cultural exchange under the stewardship of the United Arab Emirates (UAE), Dubai presents a unique case study where international media standards intersect with local regulatory frameworks and cultural contexts. This research directly addresses critical gaps in understanding how</w:t>
      </w:r>
      <w:r>
        <w:t xml:space="preserve"> </w:t>
      </w:r>
      <w:r>
        <w:rPr>
          <w:bCs/>
          <w:b/>
        </w:rPr>
        <w:t xml:space="preserve">Journalist</w:t>
      </w:r>
      <w:r>
        <w:t xml:space="preserve">s navigate these complexities within the specific environment of</w:t>
      </w:r>
      <w:r>
        <w:t xml:space="preserve"> </w:t>
      </w:r>
      <w:r>
        <w:rPr>
          <w:bCs/>
          <w:b/>
        </w:rPr>
        <w:t xml:space="preserve">United Arab Emirates Dubai</w:t>
      </w:r>
      <w:r>
        <w:t xml:space="preserve">, contributing vital insights for media practitioners, policymakers, and academic discourse on journalism in the Gulf region.</w:t>
      </w:r>
    </w:p>
    <w:bookmarkEnd w:id="20"/>
    <w:bookmarkStart w:id="21" w:name="introduction-the-dubai-media-nexus"/>
    <w:p>
      <w:pPr>
        <w:pStyle w:val="Heading2"/>
      </w:pPr>
      <w:r>
        <w:t xml:space="preserve">1. Introduction: The Dubai Media Nexus</w:t>
      </w:r>
    </w:p>
    <w:p>
      <w:pPr>
        <w:pStyle w:val="FirstParagraph"/>
      </w:pPr>
      <w:r>
        <w:t xml:space="preserve">Dubai, as a pivotal city within the United Arab Emirates (UAE), has rapidly transformed into one of the most significant media centers in the Middle East and North Africa (MENA) region. Home to numerous international news bureaus, major Arabic-language networks (such as Al Jazeera English and BBC Arabic), and local Emirati media entities, its</w:t>
      </w:r>
      <w:r>
        <w:t xml:space="preserve"> </w:t>
      </w:r>
      <w:r>
        <w:rPr>
          <w:bCs/>
          <w:b/>
        </w:rPr>
        <w:t xml:space="preserve">Journalist</w:t>
      </w:r>
      <w:r>
        <w:t xml:space="preserve">s operate within a sophisticated yet highly regulated environment shaped by national visionaries like the UAE Leadership. The UAE’s strategic focus on global connectivity, innovation, and economic diversification has fostered a vibrant media sector, but this growth occurs within the specific legal and cultural parameters of the United Arab Emirates. Understanding how</w:t>
      </w:r>
      <w:r>
        <w:t xml:space="preserve"> </w:t>
      </w:r>
      <w:r>
        <w:rPr>
          <w:bCs/>
          <w:b/>
        </w:rPr>
        <w:t xml:space="preserve">Journalist</w:t>
      </w:r>
      <w:r>
        <w:t xml:space="preserve">s function effectively here is not merely an academic exercise; it is crucial for sustaining Dubai's reputation as a cosmopolitan hub that balances global engagement with national values. This</w:t>
      </w:r>
      <w:r>
        <w:t xml:space="preserve"> </w:t>
      </w:r>
      <w:r>
        <w:rPr>
          <w:bCs/>
          <w:b/>
        </w:rPr>
        <w:t xml:space="preserve">Research Proposal</w:t>
      </w:r>
      <w:r>
        <w:t xml:space="preserve"> </w:t>
      </w:r>
      <w:r>
        <w:t xml:space="preserve">seeks to delve into the lived realities of journalists working in this unique setting, moving beyond broad regional analyses to focus specifically on the operational and ethical landscape of</w:t>
      </w:r>
      <w:r>
        <w:t xml:space="preserve"> </w:t>
      </w:r>
      <w:r>
        <w:rPr>
          <w:bCs/>
          <w:b/>
        </w:rPr>
        <w:t xml:space="preserve">United Arab Emirates Dubai</w:t>
      </w:r>
      <w:r>
        <w:t xml:space="preserve">.</w:t>
      </w:r>
    </w:p>
    <w:bookmarkEnd w:id="21"/>
    <w:bookmarkStart w:id="22" w:name="research-problem-and-significance"/>
    <w:p>
      <w:pPr>
        <w:pStyle w:val="Heading2"/>
      </w:pPr>
      <w:r>
        <w:t xml:space="preserve">2. Research Problem and Significance</w:t>
      </w:r>
    </w:p>
    <w:p>
      <w:pPr>
        <w:pStyle w:val="FirstParagraph"/>
      </w:pPr>
      <w:r>
        <w:t xml:space="preserve">The media environment in Dubai, while internationally oriented, is governed by UAE Federal Law No. (1) of 2015 on the Regulation of Press and Publication, alongside specific regulations from entities like Dubai Media City (DMC), a free zone for media companies. This creates a complex framework where journalistic freedom must coexist with national security imperatives and cultural sensitivities. Current literature often generalizes about "Arab journalism" or focuses solely on political conflicts, neglecting the nuanced daily experiences of journalists in Dubai's diverse, commercialized media market. There is a significant lack of empirical research specifically exploring how</w:t>
      </w:r>
      <w:r>
        <w:t xml:space="preserve"> </w:t>
      </w:r>
      <w:r>
        <w:rPr>
          <w:bCs/>
          <w:b/>
        </w:rPr>
        <w:t xml:space="preserve">Journalist</w:t>
      </w:r>
      <w:r>
        <w:t xml:space="preserve">s in</w:t>
      </w:r>
      <w:r>
        <w:t xml:space="preserve"> </w:t>
      </w:r>
      <w:r>
        <w:rPr>
          <w:bCs/>
          <w:b/>
        </w:rPr>
        <w:t xml:space="preserve">United Arab Emirates Dubai</w:t>
      </w:r>
      <w:r>
        <w:t xml:space="preserve"> </w:t>
      </w:r>
      <w:r>
        <w:t xml:space="preserve">adapt their practices, manage potential constraints, leverage technological advancements (like social media and digital platforms), and maintain professional integrity within this specific context. This research directly addresses this gap.</w:t>
      </w:r>
    </w:p>
    <w:p>
      <w:pPr>
        <w:pStyle w:val="BodyText"/>
      </w:pPr>
      <w:r>
        <w:t xml:space="preserve">The significance is multifold: It provides actionable insights for journalists seeking to work effectively in Dubai; offers evidence-based recommendations for the UAE's Ministry of Media and free zones like DMC to foster a more supportive environment; enriches academic understanding of journalism under hybrid regulatory systems; and ultimately supports Dubai's strategic goal of being a global media leader. This</w:t>
      </w:r>
      <w:r>
        <w:t xml:space="preserve"> </w:t>
      </w:r>
      <w:r>
        <w:rPr>
          <w:bCs/>
          <w:b/>
        </w:rPr>
        <w:t xml:space="preserve">Research Proposal</w:t>
      </w:r>
      <w:r>
        <w:t xml:space="preserve"> </w:t>
      </w:r>
      <w:r>
        <w:t xml:space="preserve">is thus critically important for the future sustainability and excellence of journalism within the United Arab Emirates, particularly its most internationally visible city.</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professional challenges faced by journalists (both local Emirati and international) operating within Dubai's media landscape, including regulatory navigation, ethical dilemmas, and technological pressures.</w:t>
      </w:r>
    </w:p>
    <w:p>
      <w:pPr>
        <w:numPr>
          <w:ilvl w:val="0"/>
          <w:numId w:val="1001"/>
        </w:numPr>
        <w:pStyle w:val="Compact"/>
      </w:pPr>
      <w:r>
        <w:t xml:space="preserve">To examine the specific strategies employed by journalists in</w:t>
      </w:r>
      <w:r>
        <w:t xml:space="preserve"> </w:t>
      </w:r>
      <w:r>
        <w:rPr>
          <w:bCs/>
          <w:b/>
        </w:rPr>
        <w:t xml:space="preserve">United Arab Emirates Dubai</w:t>
      </w:r>
      <w:r>
        <w:t xml:space="preserve"> </w:t>
      </w:r>
      <w:r>
        <w:t xml:space="preserve">to maintain editorial independence, accuracy, and public trust while adhering to relevant national laws.</w:t>
      </w:r>
    </w:p>
    <w:p>
      <w:pPr>
        <w:numPr>
          <w:ilvl w:val="0"/>
          <w:numId w:val="1001"/>
        </w:numPr>
        <w:pStyle w:val="Compact"/>
      </w:pPr>
      <w:r>
        <w:t xml:space="preserve">To assess the impact of Dubai Media City (DMC) and other UAE regulatory frameworks on journalistic practices, resource allocation, and career development within the city's media sector.</w:t>
      </w:r>
    </w:p>
    <w:p>
      <w:pPr>
        <w:numPr>
          <w:ilvl w:val="0"/>
          <w:numId w:val="1001"/>
        </w:numPr>
        <w:pStyle w:val="Compact"/>
      </w:pPr>
      <w:r>
        <w:t xml:space="preserve">To explore the evolving role of digital and social media platforms for journalists in Dubai, considering both opportunities for audience engagement and new forms of accountability or constraint.</w:t>
      </w:r>
    </w:p>
    <w:p>
      <w:pPr>
        <w:numPr>
          <w:ilvl w:val="0"/>
          <w:numId w:val="1001"/>
        </w:numPr>
        <w:pStyle w:val="Compact"/>
      </w:pPr>
      <w:r>
        <w:t xml:space="preserve">To develop a framework for best practices tailored to supporting ethical journalism within the specific context of Dubai, UAE.</w:t>
      </w:r>
    </w:p>
    <w:bookmarkEnd w:id="23"/>
    <w:bookmarkStart w:id="24" w:name="methodology"/>
    <w:p>
      <w:pPr>
        <w:pStyle w:val="Heading2"/>
      </w:pPr>
      <w:r>
        <w:t xml:space="preserve">4. Methodology</w:t>
      </w:r>
    </w:p>
    <w:p>
      <w:pPr>
        <w:pStyle w:val="FirstParagraph"/>
      </w:pPr>
      <w:r>
        <w:t xml:space="preserve">This study will employ a mixed-methods approach to ensure comprehensive and robust data collection within the sensitive Dubai environment:</w:t>
      </w:r>
    </w:p>
    <w:p>
      <w:pPr>
        <w:numPr>
          <w:ilvl w:val="0"/>
          <w:numId w:val="1002"/>
        </w:numPr>
        <w:pStyle w:val="Compact"/>
      </w:pPr>
      <w:r>
        <w:rPr>
          <w:bCs/>
          <w:b/>
        </w:rPr>
        <w:t xml:space="preserve">Qualitative Interviews:</w:t>
      </w:r>
      <w:r>
        <w:t xml:space="preserve"> </w:t>
      </w:r>
      <w:r>
        <w:t xml:space="preserve">Semi-structured interviews with 30-40 practicing journalists across diverse roles (local UAE media, international bureaus, freelancers) based in Dubai. Participants will be recruited through professional networks and media associations, ensuring ethical consent and confidentiality.</w:t>
      </w:r>
    </w:p>
    <w:p>
      <w:pPr>
        <w:numPr>
          <w:ilvl w:val="0"/>
          <w:numId w:val="1002"/>
        </w:numPr>
        <w:pStyle w:val="Compact"/>
      </w:pPr>
      <w:r>
        <w:rPr>
          <w:bCs/>
          <w:b/>
        </w:rPr>
        <w:t xml:space="preserve">Document Analysis:</w:t>
      </w:r>
      <w:r>
        <w:t xml:space="preserve"> </w:t>
      </w:r>
      <w:r>
        <w:t xml:space="preserve">Systematic review of key UAE media regulations (Federal Law No. 1/2015), DMC guidelines, press releases from the Ministry of Media, and content analysis of prominent Dubai-based news outlets to identify prevailing themes and operational constraints.</w:t>
      </w:r>
    </w:p>
    <w:p>
      <w:pPr>
        <w:numPr>
          <w:ilvl w:val="0"/>
          <w:numId w:val="1002"/>
        </w:numPr>
        <w:pStyle w:val="Compact"/>
      </w:pPr>
      <w:r>
        <w:rPr>
          <w:bCs/>
          <w:b/>
        </w:rPr>
        <w:t xml:space="preserve">Focus Groups:</w:t>
      </w:r>
      <w:r>
        <w:t xml:space="preserve"> </w:t>
      </w:r>
      <w:r>
        <w:t xml:space="preserve">Two focus groups with small cohorts (6-8 participants each) to facilitate deeper discussion on shared experiences and challenges among journalists in specific sectors (e.g., business, entertainment, political coverage).</w:t>
      </w:r>
    </w:p>
    <w:p>
      <w:pPr>
        <w:pStyle w:val="FirstParagraph"/>
      </w:pPr>
      <w:r>
        <w:t xml:space="preserve">The study will strictly adhere to all UAE legal requirements and ethical standards for research involving human subjects. Collaboration with established UAE academic institutions will be sought to ensure cultural sensitivity and procedural compliance. All data collection methods prioritize the safety and professional standing of participants.</w:t>
      </w:r>
    </w:p>
    <w:bookmarkEnd w:id="24"/>
    <w:bookmarkStart w:id="25" w:name="expected-outcomes-and-contribution"/>
    <w:p>
      <w:pPr>
        <w:pStyle w:val="Heading2"/>
      </w:pPr>
      <w:r>
        <w:t xml:space="preserve">5. Expected Outcomes and Contribution</w:t>
      </w:r>
    </w:p>
    <w:p>
      <w:pPr>
        <w:pStyle w:val="FirstParagraph"/>
      </w:pPr>
      <w:r>
        <w:t xml:space="preserve">This research anticipates producing several key contributions:</w:t>
      </w:r>
    </w:p>
    <w:p>
      <w:pPr>
        <w:numPr>
          <w:ilvl w:val="0"/>
          <w:numId w:val="1003"/>
        </w:numPr>
        <w:pStyle w:val="Compact"/>
      </w:pPr>
      <w:r>
        <w:t xml:space="preserve">A detailed, empirically grounded portrait of contemporary journalism practice within the specific context of Dubai, UAE.</w:t>
      </w:r>
    </w:p>
    <w:p>
      <w:pPr>
        <w:numPr>
          <w:ilvl w:val="0"/>
          <w:numId w:val="1003"/>
        </w:numPr>
        <w:pStyle w:val="Compact"/>
      </w:pPr>
      <w:r>
        <w:t xml:space="preserve">A clear analysis of the interplay between national regulations (UAE) and journalistic ethics in a global city environment.</w:t>
      </w:r>
    </w:p>
    <w:p>
      <w:pPr>
        <w:numPr>
          <w:ilvl w:val="0"/>
          <w:numId w:val="1003"/>
        </w:numPr>
        <w:pStyle w:val="Compact"/>
      </w:pPr>
      <w:r>
        <w:t xml:space="preserve">Practical recommendations for journalists navigating Dubai's media landscape, including specific communication strategies and resource utilization tips.</w:t>
      </w:r>
    </w:p>
    <w:p>
      <w:pPr>
        <w:numPr>
          <w:ilvl w:val="0"/>
          <w:numId w:val="1003"/>
        </w:numPr>
        <w:pStyle w:val="Compact"/>
      </w:pPr>
      <w:r>
        <w:t xml:space="preserve">Policy briefs for the UAE Ministry of Media and Dubai Media City outlining potential enhancements to support professional journalism while maintaining national coherence.</w:t>
      </w:r>
    </w:p>
    <w:p>
      <w:pPr>
        <w:numPr>
          <w:ilvl w:val="0"/>
          <w:numId w:val="1003"/>
        </w:numPr>
        <w:pStyle w:val="Compact"/>
      </w:pPr>
      <w:r>
        <w:t xml:space="preserve">A significant academic contribution to the fields of Media Studies, Journalism, and Gulf Studies, filling a critical gap in regional media scholarship focused squarely on</w:t>
      </w:r>
      <w:r>
        <w:t xml:space="preserve"> </w:t>
      </w:r>
      <w:r>
        <w:rPr>
          <w:bCs/>
          <w:b/>
        </w:rPr>
        <w:t xml:space="preserve">United Arab Emirates Dubai</w:t>
      </w:r>
      <w:r>
        <w:t xml:space="preserve">.</w:t>
      </w:r>
    </w:p>
    <w:p>
      <w:pPr>
        <w:pStyle w:val="FirstParagraph"/>
      </w:pPr>
      <w:r>
        <w:t xml:space="preserve">The findings will be disseminated through peer-reviewed academic journals (e.g., International Journal of Media &amp; Cultural Politics), policy briefs for UAE government bodies, and targeted workshops for media professionals within Dubai's journalism community, ensuring practical impact.</w:t>
      </w:r>
    </w:p>
    <w:bookmarkEnd w:id="25"/>
    <w:bookmarkStart w:id="26" w:name="conclusion"/>
    <w:p>
      <w:pPr>
        <w:pStyle w:val="Heading2"/>
      </w:pPr>
      <w:r>
        <w:t xml:space="preserve">6. Conclusion</w:t>
      </w:r>
    </w:p>
    <w:p>
      <w:pPr>
        <w:pStyle w:val="FirstParagraph"/>
      </w:pPr>
      <w:r>
        <w:t xml:space="preserve">The media landscape in Dubai, United Arab Emirates, represents a fascinating microcosm of global journalism adapting to unique local and national contexts. This Research Proposal provides a structured plan to investigate the vital role of the modern</w:t>
      </w:r>
      <w:r>
        <w:t xml:space="preserve"> </w:t>
      </w:r>
      <w:r>
        <w:rPr>
          <w:bCs/>
          <w:b/>
        </w:rPr>
        <w:t xml:space="preserve">Journalist</w:t>
      </w:r>
      <w:r>
        <w:t xml:space="preserve"> </w:t>
      </w:r>
      <w:r>
        <w:t xml:space="preserve">within this environment. By centering the study on the specific realities faced by those working in</w:t>
      </w:r>
      <w:r>
        <w:t xml:space="preserve"> </w:t>
      </w:r>
      <w:r>
        <w:rPr>
          <w:bCs/>
          <w:b/>
        </w:rPr>
        <w:t xml:space="preserve">United Arab Emirates Dubai</w:t>
      </w:r>
      <w:r>
        <w:t xml:space="preserve">, it moves beyond theoretical discourse to deliver actionable, context-specific knowledge. The insights gained will be instrumental in fostering a more resilient, ethical, and effective journalism sector that contributes positively to Dubai's identity as a progressive, globally connected city and strengthens the media ecosystem under the visionary leadership of the United Arab Emirates. This</w:t>
      </w:r>
      <w:r>
        <w:t xml:space="preserve"> </w:t>
      </w:r>
      <w:r>
        <w:rPr>
          <w:bCs/>
          <w:b/>
        </w:rPr>
        <w:t xml:space="preserve">Research Proposal</w:t>
      </w:r>
      <w:r>
        <w:t xml:space="preserve"> </w:t>
      </w:r>
      <w:r>
        <w:t xml:space="preserve">is not just about understanding journalism; it is about supporting its vital role in Dubai's continued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Evolving Media Landscape: A Study of Contemporary Journalists in the United Arab Emirates Dubai</dc:title>
  <dc:creator/>
  <dc:language>en</dc:language>
  <cp:keywords/>
  <dcterms:created xsi:type="dcterms:W3CDTF">2026-07-23T16:42:24Z</dcterms:created>
  <dcterms:modified xsi:type="dcterms:W3CDTF">2026-07-23T16:42:24Z</dcterms:modified>
</cp:coreProperties>
</file>

<file path=docProps/custom.xml><?xml version="1.0" encoding="utf-8"?>
<Properties xmlns="http://schemas.openxmlformats.org/officeDocument/2006/custom-properties" xmlns:vt="http://schemas.openxmlformats.org/officeDocument/2006/docPropsVTypes"/>
</file>