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Future</w:t>
      </w:r>
      <w:r>
        <w:t xml:space="preserve"> </w:t>
      </w:r>
      <w:r>
        <w:t xml:space="preserve">of</w:t>
      </w:r>
      <w:r>
        <w:t xml:space="preserve"> </w:t>
      </w:r>
      <w:r>
        <w:t xml:space="preserve">Journalism</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a2930dfa5c837159c01aa2169fdd00c0363a754"/>
    <w:p>
      <w:pPr>
        <w:pStyle w:val="Heading1"/>
      </w:pPr>
      <w:r>
        <w:t xml:space="preserve">Research Proposal: The Evolving Landscape of Professional Journalism in United Kingdom London</w:t>
      </w:r>
    </w:p>
    <w:bookmarkStart w:id="20" w:name="abstract"/>
    <w:p>
      <w:pPr>
        <w:pStyle w:val="Heading2"/>
      </w:pPr>
      <w:r>
        <w:t xml:space="preserve">Abstract</w:t>
      </w:r>
    </w:p>
    <w:p>
      <w:pPr>
        <w:pStyle w:val="FirstParagraph"/>
      </w:pPr>
      <w:r>
        <w:t xml:space="preserve">This research proposal outlines a critical investigation into the contemporary challenges, adaptations, and future trajectories of professional journalism within the specific context of London, United Kingdom. Focusing on the pivotal role of the</w:t>
      </w:r>
      <w:r>
        <w:t xml:space="preserve"> </w:t>
      </w:r>
      <w:r>
        <w:rPr>
          <w:bCs/>
          <w:b/>
        </w:rPr>
        <w:t xml:space="preserve">Journalist</w:t>
      </w:r>
      <w:r>
        <w:t xml:space="preserve"> </w:t>
      </w:r>
      <w:r>
        <w:t xml:space="preserve">as both a societal guardian and industry participant, this study addresses urgent questions about press freedom, economic sustainability, technological disruption, and public trust in one of the world's most dynamic media ecosystems. Set against the backdrop of post-Brexit UK policy shifts and London's unique position as the UK's political, cultural, and media capital, this research is essential for understanding how journalism operates at its epicenter. The proposed study will employ mixed methods to generate actionable insights for</w:t>
      </w:r>
      <w:r>
        <w:t xml:space="preserve"> </w:t>
      </w:r>
      <w:r>
        <w:rPr>
          <w:bCs/>
          <w:b/>
        </w:rPr>
        <w:t xml:space="preserve">Journalist</w:t>
      </w:r>
      <w:r>
        <w:t xml:space="preserve">s, news organizations, policymakers in the United Kingdom London region, and civil society.</w:t>
      </w:r>
    </w:p>
    <w:bookmarkEnd w:id="20"/>
    <w:bookmarkStart w:id="21" w:name="Xc94708ddfb8e4d8c5e485dc29b921b1d9596aa4"/>
    <w:p>
      <w:pPr>
        <w:pStyle w:val="Heading2"/>
      </w:pPr>
      <w:r>
        <w:t xml:space="preserve">1. Introduction: The Pressing Imperative in London</w:t>
      </w:r>
    </w:p>
    <w:p>
      <w:pPr>
        <w:pStyle w:val="FirstParagraph"/>
      </w:pPr>
      <w:r>
        <w:t xml:space="preserve">London remains the undisputed heart of British journalism. Home to the headquarters of major national newspapers (The Times, The Guardian, Daily Mail), international broadcasters (BBC World Service, Sky News), and influential digital platforms, it shapes narratives for both UK audiences and global readers. However, this central role is under unprecedented pressure. The United Kingdom London media environment faces a confluence of challenges: accelerating digital disruption eroding traditional revenue models; heightened political scrutiny impacting editorial independence; the rise of misinformation complicating public discourse; and significant economic pressures leading to staff cuts within major newsrooms across London. This research directly addresses the critical need to understand how individual</w:t>
      </w:r>
      <w:r>
        <w:t xml:space="preserve"> </w:t>
      </w:r>
      <w:r>
        <w:rPr>
          <w:bCs/>
          <w:b/>
        </w:rPr>
        <w:t xml:space="preserve">Journalist</w:t>
      </w:r>
      <w:r>
        <w:t xml:space="preserve">s navigate these complex forces in their daily work, and how the profession adapts to maintain its vital function in a democratic society within the specific socio-political context of United Kingdom London. The sustainability of quality journalism in London is not merely a local concern; it is fundamental to informed citizenship across the entire United Kingdom.</w:t>
      </w:r>
    </w:p>
    <w:bookmarkEnd w:id="21"/>
    <w:bookmarkStart w:id="22" w:name="research-problem-and-significance"/>
    <w:p>
      <w:pPr>
        <w:pStyle w:val="Heading2"/>
      </w:pPr>
      <w:r>
        <w:t xml:space="preserve">2. Research Problem and Significance</w:t>
      </w:r>
    </w:p>
    <w:p>
      <w:pPr>
        <w:pStyle w:val="FirstParagraph"/>
      </w:pPr>
      <w:r>
        <w:t xml:space="preserve">The current crisis in journalism manifests acutely in London. Recent studies (e.g., Reuters Institute Digital News Report 2023) indicate declining public trust in UK media, with London-based outlets often caught in the crossfire of national political debates. Simultaneously, newsroom employment has fallen significantly across major London publishers, impacting local reporting depth and investigative capacity. The specific pressures unique to the UK capital – including intense competition for stories involving government (Whitehall), finance (City of London), and international diplomacy – create a high-stakes environment demanding exceptional resilience from the</w:t>
      </w:r>
      <w:r>
        <w:t xml:space="preserve"> </w:t>
      </w:r>
      <w:r>
        <w:rPr>
          <w:bCs/>
          <w:b/>
        </w:rPr>
        <w:t xml:space="preserve">Journalist</w:t>
      </w:r>
      <w:r>
        <w:t xml:space="preserve">. Understanding these dynamics is paramount. This research is significant because it moves beyond general UK media studies to provide granular, London-specific evidence. It will illuminate:</w:t>
      </w:r>
    </w:p>
    <w:p>
      <w:pPr>
        <w:numPr>
          <w:ilvl w:val="0"/>
          <w:numId w:val="1001"/>
        </w:numPr>
        <w:pStyle w:val="Compact"/>
      </w:pPr>
      <w:r>
        <w:t xml:space="preserve">The tangible impact of UK policy (e.g., Online Safety Bill, regulatory changes) on daily journalistic practice in London.</w:t>
      </w:r>
    </w:p>
    <w:p>
      <w:pPr>
        <w:numPr>
          <w:ilvl w:val="0"/>
          <w:numId w:val="1001"/>
        </w:numPr>
        <w:pStyle w:val="Compact"/>
      </w:pPr>
      <w:r>
        <w:t xml:space="preserve">How economic pressures specifically affect the work and mental health of journalists operating within the dense competitive landscape of United Kingdom London.</w:t>
      </w:r>
    </w:p>
    <w:p>
      <w:pPr>
        <w:numPr>
          <w:ilvl w:val="0"/>
          <w:numId w:val="1001"/>
        </w:numPr>
        <w:pStyle w:val="Compact"/>
      </w:pPr>
      <w:r>
        <w:t xml:space="preserve">Emerging strategies for maintaining public trust and editorial integrity amidst misinformation campaigns targeting London-centric political narratives.</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ecosystem of journalists working in newsrooms across Greater London, identifying key pressures (economic, regulatory, safety) unique to this location.</w:t>
      </w:r>
    </w:p>
    <w:p>
      <w:pPr>
        <w:numPr>
          <w:ilvl w:val="0"/>
          <w:numId w:val="1002"/>
        </w:numPr>
        <w:pStyle w:val="Compact"/>
      </w:pPr>
      <w:r>
        <w:t xml:space="preserve">To assess the perceived impact of recent UK national policies and London-specific developments on journalistic autonomy and workflow.</w:t>
      </w:r>
    </w:p>
    <w:p>
      <w:pPr>
        <w:numPr>
          <w:ilvl w:val="0"/>
          <w:numId w:val="1002"/>
        </w:numPr>
        <w:pStyle w:val="Compact"/>
      </w:pPr>
      <w:r>
        <w:t xml:space="preserve">To investigate innovative editorial strategies and technological adaptations being adopted by London-based journalists to enhance credibility and audience engagement in a fragmented media environment.</w:t>
      </w:r>
    </w:p>
    <w:p>
      <w:pPr>
        <w:numPr>
          <w:ilvl w:val="0"/>
          <w:numId w:val="1002"/>
        </w:numPr>
        <w:pStyle w:val="Compact"/>
      </w:pPr>
      <w:r>
        <w:t xml:space="preserve">To evaluate the relationship between journalist well-being, work-life balance, and professional output within the high-pressure London media market.</w:t>
      </w:r>
    </w:p>
    <w:bookmarkEnd w:id="23"/>
    <w:bookmarkStart w:id="24" w:name="methodology"/>
    <w:p>
      <w:pPr>
        <w:pStyle w:val="Heading2"/>
      </w:pPr>
      <w:r>
        <w:t xml:space="preserve">4. Methodology</w:t>
      </w:r>
    </w:p>
    <w:p>
      <w:pPr>
        <w:pStyle w:val="FirstParagraph"/>
      </w:pPr>
      <w:r>
        <w:t xml:space="preserve">This study will employ a rigorous mixed-methods approach tailored to the London context:</w:t>
      </w:r>
    </w:p>
    <w:p>
      <w:pPr>
        <w:numPr>
          <w:ilvl w:val="0"/>
          <w:numId w:val="1003"/>
        </w:numPr>
        <w:pStyle w:val="Compact"/>
      </w:pPr>
      <w:r>
        <w:rPr>
          <w:bCs/>
          <w:b/>
        </w:rPr>
        <w:t xml:space="preserve">Qualitative Component:</w:t>
      </w:r>
      <w:r>
        <w:t xml:space="preserve"> </w:t>
      </w:r>
      <w:r>
        <w:t xml:space="preserve">In-depth, semi-structured interviews (n=35-40) with journalists working across diverse London news organizations (national broadsheets, local/metro papers like Evening Standard, digital-native outlets, broadcast). Sampling will ensure representation across experience levels, beats (politics, business, culture), and organizational types. Focus groups (2-3 sessions) with journalist unions in London will explore collective concerns.</w:t>
      </w:r>
    </w:p>
    <w:p>
      <w:pPr>
        <w:numPr>
          <w:ilvl w:val="0"/>
          <w:numId w:val="1003"/>
        </w:numPr>
        <w:pStyle w:val="Compact"/>
      </w:pPr>
      <w:r>
        <w:rPr>
          <w:bCs/>
          <w:b/>
        </w:rPr>
        <w:t xml:space="preserve">Quantitative Component:</w:t>
      </w:r>
      <w:r>
        <w:t xml:space="preserve"> </w:t>
      </w:r>
      <w:r>
        <w:t xml:space="preserve">An online survey targeting journalists registered with the National Union of Journalists (NUJ) in Greater London to gather statistically significant data on job satisfaction, perceived threats, trust metrics, and adaptation strategies. Target: 200+ respondents.</w:t>
      </w:r>
    </w:p>
    <w:p>
      <w:pPr>
        <w:numPr>
          <w:ilvl w:val="0"/>
          <w:numId w:val="1003"/>
        </w:numPr>
        <w:pStyle w:val="Compact"/>
      </w:pPr>
      <w:r>
        <w:rPr>
          <w:bCs/>
          <w:b/>
        </w:rPr>
        <w:t xml:space="preserve">Contextual Analysis:</w:t>
      </w:r>
      <w:r>
        <w:t xml:space="preserve"> </w:t>
      </w:r>
      <w:r>
        <w:t xml:space="preserve">Critical analysis of UK government policy documents related to media regulation, newsroom financial reports from key London publishers (2019-2024), and prominent recent case studies of journalistic practice in London (e.g., coverage of local elections, major protests, financial scandals).</w:t>
      </w:r>
    </w:p>
    <w:p>
      <w:pPr>
        <w:pStyle w:val="FirstParagraph"/>
      </w:pPr>
      <w:r>
        <w:t xml:space="preserve">Research will be conducted over 18 months within the United Kingdom London geographical boundary. Ethical approval will be sought from the host institution's research ethics board, with participant anonymity strictly guaranteed.</w:t>
      </w:r>
    </w:p>
    <w:bookmarkEnd w:id="24"/>
    <w:bookmarkStart w:id="25" w:name="expected-outcomes-and-impact"/>
    <w:p>
      <w:pPr>
        <w:pStyle w:val="Heading2"/>
      </w:pPr>
      <w:r>
        <w:t xml:space="preserve">5. Expected Outcomes and Impact</w:t>
      </w:r>
    </w:p>
    <w:p>
      <w:pPr>
        <w:pStyle w:val="FirstParagraph"/>
      </w:pPr>
      <w:r>
        <w:t xml:space="preserve">This research is designed to deliver tangible benefits for the journalism profession in United Kingdom London and beyond:</w:t>
      </w:r>
    </w:p>
    <w:p>
      <w:pPr>
        <w:numPr>
          <w:ilvl w:val="0"/>
          <w:numId w:val="1004"/>
        </w:numPr>
        <w:pStyle w:val="Compact"/>
      </w:pPr>
      <w:r>
        <w:rPr>
          <w:bCs/>
          <w:b/>
        </w:rPr>
        <w:t xml:space="preserve">For Journalists &amp; Unions (e.g., NUJ London):</w:t>
      </w:r>
      <w:r>
        <w:t xml:space="preserve"> </w:t>
      </w:r>
      <w:r>
        <w:t xml:space="preserve">Evidence-based insights to inform negotiations on working conditions, safety protocols, and professional development programs specifically addressing the identified pressures of London's media landscape.</w:t>
      </w:r>
    </w:p>
    <w:p>
      <w:pPr>
        <w:numPr>
          <w:ilvl w:val="0"/>
          <w:numId w:val="1004"/>
        </w:numPr>
        <w:pStyle w:val="Compact"/>
      </w:pPr>
      <w:r>
        <w:rPr>
          <w:bCs/>
          <w:b/>
        </w:rPr>
        <w:t xml:space="preserve">For News Organizations:</w:t>
      </w:r>
      <w:r>
        <w:t xml:space="preserve"> </w:t>
      </w:r>
      <w:r>
        <w:t xml:space="preserve">Data-driven recommendations for sustainable business models, editorial strategies to rebuild trust locally within Greater London communities, and approaches to support journalist well-being that enhance productivity.</w:t>
      </w:r>
    </w:p>
    <w:p>
      <w:pPr>
        <w:numPr>
          <w:ilvl w:val="0"/>
          <w:numId w:val="1004"/>
        </w:numPr>
        <w:pStyle w:val="Compact"/>
      </w:pPr>
      <w:r>
        <w:rPr>
          <w:bCs/>
          <w:b/>
        </w:rPr>
        <w:t xml:space="preserve">For Policymakers (UK Government &amp; London Mayor's Office):</w:t>
      </w:r>
      <w:r>
        <w:t xml:space="preserve"> </w:t>
      </w:r>
      <w:r>
        <w:t xml:space="preserve">Robust evidence on the real-world impact of media regulation and funding policies, enabling more nuanced and effective policymaking that supports a thriving, independent press in the UK capital.</w:t>
      </w:r>
    </w:p>
    <w:p>
      <w:pPr>
        <w:numPr>
          <w:ilvl w:val="0"/>
          <w:numId w:val="1004"/>
        </w:numPr>
        <w:pStyle w:val="Compact"/>
      </w:pPr>
      <w:r>
        <w:rPr>
          <w:bCs/>
          <w:b/>
        </w:rPr>
        <w:t xml:space="preserve">For Academic Community:</w:t>
      </w:r>
      <w:r>
        <w:t xml:space="preserve"> </w:t>
      </w:r>
      <w:r>
        <w:t xml:space="preserve">A significant contribution to understanding urban journalism dynamics within a major democratic society, filling a critical gap in UK media studies literature focused on London as the central node of news production.</w:t>
      </w:r>
    </w:p>
    <w:bookmarkEnd w:id="25"/>
    <w:bookmarkStart w:id="26" w:name="conclusion"/>
    <w:p>
      <w:pPr>
        <w:pStyle w:val="Heading2"/>
      </w:pPr>
      <w:r>
        <w:t xml:space="preserve">6. Conclusion</w:t>
      </w:r>
    </w:p>
    <w:p>
      <w:pPr>
        <w:pStyle w:val="FirstParagraph"/>
      </w:pPr>
      <w:r>
        <w:t xml:space="preserve">The future of credible, impactful journalism is intrinsically linked to its ability to function effectively within the unique pressures and opportunities of United Kingdom London. This research proposal presents a timely and necessary investigation into the heart of British media. By centering the lived experience of the</w:t>
      </w:r>
      <w:r>
        <w:t xml:space="preserve"> </w:t>
      </w:r>
      <w:r>
        <w:rPr>
          <w:bCs/>
          <w:b/>
        </w:rPr>
        <w:t xml:space="preserve">Journalist</w:t>
      </w:r>
      <w:r>
        <w:t xml:space="preserve"> </w:t>
      </w:r>
      <w:r>
        <w:t xml:space="preserve">operating at this crucial nexus, this study will generate indispensable knowledge for safeguarding a robust Fourth Estate in London and, by extension, for democracy across the United Kingdom. The findings will not only inform immediate professional practice but also contribute to a vital national conversation about preserving journalism's essential role in an increasingly complex information age. Understanding how the</w:t>
      </w:r>
      <w:r>
        <w:t xml:space="preserve"> </w:t>
      </w:r>
      <w:r>
        <w:rPr>
          <w:bCs/>
          <w:b/>
        </w:rPr>
        <w:t xml:space="preserve">Journalist</w:t>
      </w:r>
      <w:r>
        <w:t xml:space="preserve"> </w:t>
      </w:r>
      <w:r>
        <w:t xml:space="preserve">navigates the specific challenges of United Kingdom London is fundamental to ensuring that city remains a beacon of informed public discourse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Future of Journalism in United Kingdom London</dc:title>
  <dc:creator/>
  <dc:language>en</dc:language>
  <cp:keywords/>
  <dcterms:created xsi:type="dcterms:W3CDTF">2026-07-21T06:59:13Z</dcterms:created>
  <dcterms:modified xsi:type="dcterms:W3CDTF">2026-07-21T06:59:13Z</dcterms:modified>
</cp:coreProperties>
</file>

<file path=docProps/custom.xml><?xml version="1.0" encoding="utf-8"?>
<Properties xmlns="http://schemas.openxmlformats.org/officeDocument/2006/custom-properties" xmlns:vt="http://schemas.openxmlformats.org/officeDocument/2006/docPropsVTypes"/>
</file>