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United</w:t>
      </w:r>
      <w:r>
        <w:t xml:space="preserve"> </w:t>
      </w:r>
      <w:r>
        <w:t xml:space="preserve">States</w:t>
      </w:r>
      <w:r>
        <w:t xml:space="preserve"> </w:t>
      </w:r>
      <w:r>
        <w:t xml:space="preserve">Houston</w:t>
      </w:r>
    </w:p>
    <w:bookmarkStart w:id="27" w:name="Xa12a7919ad0e8ca40e5734c03767aa854cc6ec6"/>
    <w:p>
      <w:pPr>
        <w:pStyle w:val="Heading1"/>
      </w:pPr>
      <w:r>
        <w:t xml:space="preserve">Research Proposal: The Evolving Role of Journalists in United States Houston – Media Landscape, Community Engagement, and Digital Transformation</w:t>
      </w:r>
    </w:p>
    <w:bookmarkStart w:id="20" w:name="i.-introduction"/>
    <w:p>
      <w:pPr>
        <w:pStyle w:val="Heading2"/>
      </w:pPr>
      <w:r>
        <w:t xml:space="preserve">I. Introduction</w:t>
      </w:r>
    </w:p>
    <w:p>
      <w:pPr>
        <w:pStyle w:val="FirstParagraph"/>
      </w:pPr>
      <w:r>
        <w:t xml:space="preserve">In the dynamic media ecosystem of the United States, journalism serves as a critical pillar for democratic engagement, civic accountability, and community cohesion. This research proposal focuses on the transformative challenges and opportunities facing journalists operating within Houston, Texas – America’s fourth-largest city and a microcosm of 21st-century urban diversity. With its rapidly growing population (over 2.3 million residents), multicultural demographics (including significant Hispanic, Black, Asian American, and immigrant communities), and unique socio-economic landscape marked by energy industry influence, natural disaster resilience needs, and political complexity, Houston represents an urgent case study for understanding contemporary journalism in the United States. This research addresses a critical gap: while national studies examine media trends broadly, there is insufficient localized scholarship on how Houston-based journalists navigate hyper-localism amid digital disruption. The proposed study will investigate how journalists in this major U.S. city are adapting their roles to serve an increasingly fragmented audience while maintaining journalistic integrity and community trust.</w:t>
      </w:r>
    </w:p>
    <w:bookmarkEnd w:id="20"/>
    <w:bookmarkStart w:id="21" w:name="ii.-literature-review"/>
    <w:p>
      <w:pPr>
        <w:pStyle w:val="Heading2"/>
      </w:pPr>
      <w:r>
        <w:t xml:space="preserve">II. Literature Review</w:t>
      </w:r>
    </w:p>
    <w:p>
      <w:pPr>
        <w:pStyle w:val="FirstParagraph"/>
      </w:pPr>
      <w:r>
        <w:t xml:space="preserve">Existing scholarship on journalism in the United States highlights nationwide challenges including declining revenue models (Newman, 2023), algorithmic news curation (Tandoc et al., 2018), and trust erosion (Pew Research Center, 2023). However, urban-specific studies rarely focus on Houston’s unique context. Prior work by Smith (2021) on Texas journalism notes the state's political polarization affecting reporting, while Chen &amp; Lee (2022) examine community news deserts in Sun Belt cities. Crucially, no research has mapped Houston’s media ecosystem as a holistic case study – particularly regarding how journalists engage with the city’s 47 distinct neighborhoods and its status as a national hub for disaster response (e.g., Hurricane Harvey, Hurricane Ida). This gap impedes understanding of how local journalism sustains democracy in America’s most diverse urban centers.</w:t>
      </w:r>
    </w:p>
    <w:bookmarkEnd w:id="21"/>
    <w:bookmarkStart w:id="22" w:name="iii.-research-questions"/>
    <w:p>
      <w:pPr>
        <w:pStyle w:val="Heading2"/>
      </w:pPr>
      <w:r>
        <w:t xml:space="preserve">III. Research Questions</w:t>
      </w:r>
    </w:p>
    <w:p>
      <w:pPr>
        <w:numPr>
          <w:ilvl w:val="0"/>
          <w:numId w:val="1001"/>
        </w:numPr>
        <w:pStyle w:val="Compact"/>
      </w:pPr>
      <w:r>
        <w:t xml:space="preserve">How do journalists in Houston navigate the tension between traditional community-oriented reporting and digital audience demands?</w:t>
      </w:r>
    </w:p>
    <w:p>
      <w:pPr>
        <w:numPr>
          <w:ilvl w:val="0"/>
          <w:numId w:val="1001"/>
        </w:numPr>
        <w:pStyle w:val="Compact"/>
      </w:pPr>
      <w:r>
        <w:t xml:space="preserve">To what extent does Houston’s demographic diversity influence newsroom coverage priorities and source selection?</w:t>
      </w:r>
    </w:p>
    <w:p>
      <w:pPr>
        <w:numPr>
          <w:ilvl w:val="0"/>
          <w:numId w:val="1001"/>
        </w:numPr>
        <w:pStyle w:val="Compact"/>
      </w:pPr>
      <w:r>
        <w:t xml:space="preserve">What strategies do local journalists employ to rebuild trust within marginalized communities historically underserved by mainstream media?</w:t>
      </w:r>
    </w:p>
    <w:p>
      <w:pPr>
        <w:numPr>
          <w:ilvl w:val="0"/>
          <w:numId w:val="1001"/>
        </w:numPr>
        <w:pStyle w:val="Compact"/>
      </w:pPr>
      <w:r>
        <w:t xml:space="preserve">How has the shift to digital platforms altered journalistic practices, resource allocation, and community engagement in Houston compared to national trends?</w:t>
      </w:r>
    </w:p>
    <w:bookmarkEnd w:id="22"/>
    <w:bookmarkStart w:id="23" w:name="iv.-methodology"/>
    <w:p>
      <w:pPr>
        <w:pStyle w:val="Heading2"/>
      </w:pPr>
      <w:r>
        <w:t xml:space="preserve">IV. Methodology</w:t>
      </w:r>
    </w:p>
    <w:p>
      <w:pPr>
        <w:pStyle w:val="FirstParagraph"/>
      </w:pPr>
      <w:r>
        <w:t xml:space="preserve">This mixed-methods study will employ a 12-month longitudinal approach combining qualitative and quantitative analysis:</w:t>
      </w:r>
    </w:p>
    <w:p>
      <w:pPr>
        <w:numPr>
          <w:ilvl w:val="0"/>
          <w:numId w:val="1002"/>
        </w:numPr>
        <w:pStyle w:val="Compact"/>
      </w:pPr>
      <w:r>
        <w:rPr>
          <w:bCs/>
          <w:b/>
        </w:rPr>
        <w:t xml:space="preserve">Phase 1 (Months 1-3):</w:t>
      </w:r>
      <w:r>
        <w:t xml:space="preserve"> </w:t>
      </w:r>
      <w:r>
        <w:t xml:space="preserve">Comprehensive mapping of Houston’s media landscape through institutional analysis of all major news outlets (e.g., Houston Chronicle, ABC13, local Spanish-language stations), community-based organizations, and digital platforms. This will catalog coverage patterns across neighborhoods using GIS mapping.</w:t>
      </w:r>
    </w:p>
    <w:p>
      <w:pPr>
        <w:numPr>
          <w:ilvl w:val="0"/>
          <w:numId w:val="1002"/>
        </w:numPr>
        <w:pStyle w:val="Compact"/>
      </w:pPr>
      <w:r>
        <w:rPr>
          <w:bCs/>
          <w:b/>
        </w:rPr>
        <w:t xml:space="preserve">Phase 2 (Months 4-7):</w:t>
      </w:r>
      <w:r>
        <w:t xml:space="preserve"> </w:t>
      </w:r>
      <w:r>
        <w:t xml:space="preserve">Semi-structured interviews with 40+ journalists across print, broadcast, and digital outlets in Houston (including freelance reporters from diverse backgrounds), supplemented by focus groups with community leaders from underrepresented groups (e.g., Fifth Ward, Alief, Westwood).</w:t>
      </w:r>
    </w:p>
    <w:p>
      <w:pPr>
        <w:numPr>
          <w:ilvl w:val="0"/>
          <w:numId w:val="1002"/>
        </w:numPr>
        <w:pStyle w:val="Compact"/>
      </w:pPr>
      <w:r>
        <w:rPr>
          <w:bCs/>
          <w:b/>
        </w:rPr>
        <w:t xml:space="preserve">Phase 3 (Months 8-10):</w:t>
      </w:r>
      <w:r>
        <w:t xml:space="preserve"> </w:t>
      </w:r>
      <w:r>
        <w:t xml:space="preserve">Quantitative analysis of newsroom data: content audits of 500+ Houston-based stories across platforms, audience engagement metrics (social shares, comments), and trust surveys distributed to 1,200 Houston residents via partnership with the University of Houston’s Public Policy Institute.</w:t>
      </w:r>
    </w:p>
    <w:p>
      <w:pPr>
        <w:numPr>
          <w:ilvl w:val="0"/>
          <w:numId w:val="1002"/>
        </w:numPr>
        <w:pStyle w:val="Compact"/>
      </w:pPr>
      <w:r>
        <w:rPr>
          <w:bCs/>
          <w:b/>
        </w:rPr>
        <w:t xml:space="preserve">Phase 4 (Months 11-12):</w:t>
      </w:r>
      <w:r>
        <w:t xml:space="preserve"> </w:t>
      </w:r>
      <w:r>
        <w:t xml:space="preserve">Cross-analysis synthesizing findings to develop an evidence-based framework for resilient community journalism in diverse U.S. cities.</w:t>
      </w:r>
    </w:p>
    <w:p>
      <w:pPr>
        <w:pStyle w:val="FirstParagraph"/>
      </w:pPr>
      <w:r>
        <w:t xml:space="preserve">All methodologies will adhere to IRB protocols and prioritize ethical engagement with Houston communities, including compensation for participants and collaborative data interpretation.</w:t>
      </w:r>
    </w:p>
    <w:bookmarkEnd w:id="23"/>
    <w:bookmarkStart w:id="24" w:name="v.-timeline"/>
    <w:p>
      <w:pPr>
        <w:pStyle w:val="Heading2"/>
      </w:pPr>
      <w:r>
        <w:t xml:space="preserve">V. Timeline</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Literature Review &amp; Design</w:t>
      </w:r>
    </w:p>
    <w:p>
      <w:pPr>
        <w:pStyle w:val="BodyText"/>
      </w:pPr>
      <w:r>
        <w:t xml:space="preserve">1-2</w:t>
      </w:r>
    </w:p>
    <w:p>
      <w:pPr>
        <w:pStyle w:val="BodyText"/>
      </w:pPr>
      <w:r>
        <w:t xml:space="preserve">Finalized protocol, IRB approval, media map draft</w:t>
      </w:r>
    </w:p>
    <w:p>
      <w:pPr>
        <w:pStyle w:val="BodyText"/>
      </w:pPr>
      <w:r>
        <w:t xml:space="preserve">Data Collection: Institutional &amp; Interviews</w:t>
      </w:r>
    </w:p>
    <w:p>
      <w:pPr>
        <w:pStyle w:val="BodyText"/>
      </w:pPr>
      <w:r>
        <w:t xml:space="preserve">3-7</w:t>
      </w:r>
    </w:p>
    <w:p>
      <w:pPr>
        <w:pStyle w:val="BodyText"/>
      </w:pPr>
      <w:r>
        <w:t xml:space="preserve">Mapped media ecosystem; 40+ journalist interviews; community focus groups</w:t>
      </w:r>
    </w:p>
    <w:p>
      <w:pPr>
        <w:pStyle w:val="BodyText"/>
      </w:pPr>
      <w:r>
        <w:t xml:space="preserve">Data Analysis: Quantitative &amp; Qualitative Synthesis</w:t>
      </w:r>
    </w:p>
    <w:p>
      <w:pPr>
        <w:pStyle w:val="BodyText"/>
      </w:pPr>
      <w:r>
        <w:t xml:space="preserve">8-10</w:t>
      </w:r>
    </w:p>
    <w:p>
      <w:pPr>
        <w:pStyle w:val="BodyText"/>
      </w:pPr>
      <w:r>
        <w:t xml:space="preserve">Key Deliverables: Media content audit, audience trust survey results, thematic analysis of practices</w:t>
      </w:r>
    </w:p>
    <w:p>
      <w:pPr>
        <w:pStyle w:val="BodyText"/>
      </w:pPr>
      <w:r>
        <w:t xml:space="preserve">Dissemination &amp; Framework Development</w:t>
      </w:r>
    </w:p>
    <w:p>
      <w:pPr>
        <w:pStyle w:val="BodyText"/>
      </w:pPr>
      <w:r>
        <w:t xml:space="preserve">11-12</w:t>
      </w:r>
    </w:p>
    <w:p>
      <w:pPr>
        <w:pStyle w:val="BodyText"/>
      </w:pPr>
      <w:r>
        <w:t xml:space="preserve">Final report; Houston community workshop; academic journal submission (e.g., Journalism Studies)</w:t>
      </w:r>
    </w:p>
    <w:bookmarkEnd w:id="24"/>
    <w:bookmarkStart w:id="25" w:name="vi.-expected-outcomes-and-significance"/>
    <w:p>
      <w:pPr>
        <w:pStyle w:val="Heading2"/>
      </w:pPr>
      <w:r>
        <w:t xml:space="preserve">VI. Expected Outcomes and Significance</w:t>
      </w:r>
    </w:p>
    <w:p>
      <w:pPr>
        <w:pStyle w:val="FirstParagraph"/>
      </w:pPr>
      <w:r>
        <w:t xml:space="preserve">This research will produce three transformative outcomes for the United States journalism landscape:</w:t>
      </w:r>
    </w:p>
    <w:p>
      <w:pPr>
        <w:numPr>
          <w:ilvl w:val="0"/>
          <w:numId w:val="1003"/>
        </w:numPr>
        <w:pStyle w:val="Compact"/>
      </w:pPr>
      <w:r>
        <w:rPr>
          <w:bCs/>
          <w:b/>
        </w:rPr>
        <w:t xml:space="preserve">A Houston-Specific Journalism Playbook:</w:t>
      </w:r>
      <w:r>
        <w:t xml:space="preserve"> </w:t>
      </w:r>
      <w:r>
        <w:t xml:space="preserve">A practical guide for news organizations in diverse U.S. cities on community engagement strategies, ethical sourcing in multicultural contexts, and resource-efficient digital adaptation – directly addressing gaps identified in recent reports from the Columbia Journalism Review (2023).</w:t>
      </w:r>
    </w:p>
    <w:p>
      <w:pPr>
        <w:numPr>
          <w:ilvl w:val="0"/>
          <w:numId w:val="1003"/>
        </w:numPr>
        <w:pStyle w:val="Compact"/>
      </w:pPr>
      <w:r>
        <w:rPr>
          <w:bCs/>
          <w:b/>
        </w:rPr>
        <w:t xml:space="preserve">Trust-Building Frameworks:</w:t>
      </w:r>
      <w:r>
        <w:t xml:space="preserve"> </w:t>
      </w:r>
      <w:r>
        <w:t xml:space="preserve">Evidence-based methods to rebuild trust with marginalized communities in Houston (e.g., using neighborhood ambassadors or culturally specific storytelling formats), which will serve as a model for other major U.S. cities facing similar challenges.</w:t>
      </w:r>
    </w:p>
    <w:p>
      <w:pPr>
        <w:numPr>
          <w:ilvl w:val="0"/>
          <w:numId w:val="1003"/>
        </w:numPr>
        <w:pStyle w:val="Compact"/>
      </w:pPr>
      <w:r>
        <w:rPr>
          <w:bCs/>
          <w:b/>
        </w:rPr>
        <w:t xml:space="preserve">Policy Recommendations:</w:t>
      </w:r>
      <w:r>
        <w:t xml:space="preserve"> </w:t>
      </w:r>
      <w:r>
        <w:t xml:space="preserve">Data-driven proposals for local government (Houston City Council, Texas Legislature) on supporting public-interest journalism through municipal partnerships and digital infrastructure investment – addressing the urgent need identified by the National Institute for Urban Journalism (2022).</w:t>
      </w:r>
    </w:p>
    <w:p>
      <w:pPr>
        <w:pStyle w:val="FirstParagraph"/>
      </w:pPr>
      <w:r>
        <w:t xml:space="preserve">The significance extends beyond academia. With Houston’s growth rate outpacing national averages (15% projected 2023-30), understanding how its journalists serve as community anchors is vital to America’s democratic health. Findings will directly inform the Houston Press Club’s ongoing initiatives and align with the U.S. Federal Communications Commission’s recent focus on local news sustainability. Critically, this research centers Houston – not as a generic "urban case" but as a uniquely positioned U.S. city where journalism must bridge economic divides, cultural pluralism, and civic urgency in ways that resonate across America’s evolving media landscape.</w:t>
      </w:r>
    </w:p>
    <w:bookmarkEnd w:id="25"/>
    <w:bookmarkStart w:id="26" w:name="vii.-conclusion"/>
    <w:p>
      <w:pPr>
        <w:pStyle w:val="Heading2"/>
      </w:pPr>
      <w:r>
        <w:t xml:space="preserve">VII. Conclusion</w:t>
      </w:r>
    </w:p>
    <w:p>
      <w:pPr>
        <w:pStyle w:val="FirstParagraph"/>
      </w:pPr>
      <w:r>
        <w:t xml:space="preserve">Journalists in the United States Houston are at the frontline of a pivotal transformation in community news – one that demands innovative approaches to serve a city where 45% of residents speak languages other than English at home and where systemic inequities persist across neighborhoods. This research will move beyond abstract analyses to deliver actionable insights for practitioners, policymakers, and communities in Houston and beyond. By grounding the study in Houston’s specific realities – its resilience after disasters, its economic drivers (energy, healthcare), and its identity as America’s most diverse major city – we ensure that journalism scholarship reflects the lived experiences of the communities it serves. The findings will not merely document change; they will provide a roadmap for journalists to fulfill their constitutional role as democracy’s fourth estate in 21st-century Houston, setting a national precedent for how newsrooms can thrive while remaining deeply embedded in their communities.</w:t>
      </w:r>
    </w:p>
    <w:p>
      <w:pPr>
        <w:pStyle w:val="BodyText"/>
      </w:pPr>
      <w:r>
        <w:rPr>
          <w:bCs/>
          <w:b/>
        </w:rPr>
        <w:t xml:space="preserve">Word Count: 878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Journalists in United States Houston</dc:title>
  <dc:creator/>
  <dc:language>en</dc:language>
  <cp:keywords/>
  <dcterms:created xsi:type="dcterms:W3CDTF">2026-07-23T10:43:03Z</dcterms:created>
  <dcterms:modified xsi:type="dcterms:W3CDTF">2026-07-23T10:43:03Z</dcterms:modified>
</cp:coreProperties>
</file>

<file path=docProps/custom.xml><?xml version="1.0" encoding="utf-8"?>
<Properties xmlns="http://schemas.openxmlformats.org/officeDocument/2006/custom-properties" xmlns:vt="http://schemas.openxmlformats.org/officeDocument/2006/docPropsVTypes"/>
</file>