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fb8228dfa8982a057e210c618159e2d33e2f956"/>
    <w:p>
      <w:pPr>
        <w:pStyle w:val="Heading1"/>
      </w:pPr>
      <w:r>
        <w:t xml:space="preserve">Research Proposal: The Evolving Role of the Journalist in United States Miami</w:t>
      </w:r>
    </w:p>
    <w:bookmarkStart w:id="20" w:name="introduction-and-background"/>
    <w:p>
      <w:pPr>
        <w:pStyle w:val="Heading2"/>
      </w:pPr>
      <w:r>
        <w:t xml:space="preserve">Introduction and Background</w:t>
      </w:r>
    </w:p>
    <w:p>
      <w:pPr>
        <w:pStyle w:val="FirstParagraph"/>
      </w:pPr>
      <w:r>
        <w:t xml:space="preserve">The digital age has fundamentally reshaped journalism across the United States, creating unprecedented challenges and opportunities for media professionals. In this rapidly transforming landscape, Miami emerges as a critical case study due to its unique position as a cosmopolitan hub where Latin American, Caribbean, African American, and Anglo-American cultures intersect. This Research Proposal examines the evolving role of the</w:t>
      </w:r>
      <w:r>
        <w:t xml:space="preserve"> </w:t>
      </w:r>
      <w:r>
        <w:rPr>
          <w:iCs/>
          <w:i/>
        </w:rPr>
        <w:t xml:space="preserve">Journalist</w:t>
      </w:r>
      <w:r>
        <w:t xml:space="preserve"> </w:t>
      </w:r>
      <w:r>
        <w:t xml:space="preserve">within United States Miami's media ecosystem—a dynamic environment shaped by migration patterns, linguistic diversity, and geopolitical significance. As one of America's most culturally heterogeneous metropolitan areas with over 70% Hispanic/Latino population, Miami presents an unparalleled laboratory for understanding how journalists navigate complex identity politics while delivering accurate, inclusive news in the</w:t>
      </w:r>
      <w:r>
        <w:t xml:space="preserve"> </w:t>
      </w:r>
      <w:r>
        <w:rPr>
          <w:bCs/>
          <w:b/>
        </w:rPr>
        <w:t xml:space="preserve">United States Miami</w:t>
      </w:r>
      <w:r>
        <w:t xml:space="preserve"> </w:t>
      </w:r>
      <w:r>
        <w:t xml:space="preserve">context. The proposed research directly addresses a critical gap: the lack of contemporary studies focusing on journalistic practice in this specific U.S. city where cultural translation and community trust are paramount.</w:t>
      </w:r>
    </w:p>
    <w:bookmarkEnd w:id="20"/>
    <w:bookmarkStart w:id="21" w:name="problem-statement"/>
    <w:p>
      <w:pPr>
        <w:pStyle w:val="Heading2"/>
      </w:pPr>
      <w:r>
        <w:t xml:space="preserve">Problem Statement</w:t>
      </w:r>
    </w:p>
    <w:p>
      <w:pPr>
        <w:pStyle w:val="FirstParagraph"/>
      </w:pPr>
      <w:r>
        <w:t xml:space="preserve">While national studies on journalism abound, there is minimal focused research on Miami's media environment despite its strategic importance as America's gateway to Latin America. This deficiency creates significant risks: underfunded local newsrooms struggle with staff retention amid digital disruption; cultural misunderstandings in reporting can erode community trust; and the proliferation of misinformation threatens democratic engagement in a city where 35% of residents are immigrants with limited English proficiency. The current media ecosystem faces three acute challenges requiring immediate investigation: (1) the economic precarity affecting Miami news organizations, (2) the linguistic and cultural barriers that impede effective storytelling across diverse communities, and (3) the rise of algorithm-driven content that often marginalizes local voices. This Research Proposal directly confronts these issues to develop actionable insights for sustaining journalistic integrity in United States Miami.</w:t>
      </w:r>
    </w:p>
    <w:bookmarkEnd w:id="21"/>
    <w:bookmarkStart w:id="22" w:name="research-questions"/>
    <w:p>
      <w:pPr>
        <w:pStyle w:val="Heading2"/>
      </w:pPr>
      <w:r>
        <w:t xml:space="preserve">Research Questions</w:t>
      </w:r>
    </w:p>
    <w:p>
      <w:pPr>
        <w:numPr>
          <w:ilvl w:val="0"/>
          <w:numId w:val="1001"/>
        </w:numPr>
        <w:pStyle w:val="Compact"/>
      </w:pPr>
      <w:r>
        <w:t xml:space="preserve">How do journalists in United States Miami navigate linguistic diversity while maintaining editorial standards and audience trust?</w:t>
      </w:r>
    </w:p>
    <w:p>
      <w:pPr>
        <w:numPr>
          <w:ilvl w:val="0"/>
          <w:numId w:val="1001"/>
        </w:numPr>
        <w:pStyle w:val="Compact"/>
      </w:pPr>
      <w:r>
        <w:t xml:space="preserve">What economic and technological pressures most significantly impact journalistic practices in Miami's media landscape compared to other U.S. metropolitan areas?</w:t>
      </w:r>
    </w:p>
    <w:p>
      <w:pPr>
        <w:numPr>
          <w:ilvl w:val="0"/>
          <w:numId w:val="1001"/>
        </w:numPr>
        <w:pStyle w:val="Compact"/>
      </w:pPr>
      <w:r>
        <w:t xml:space="preserve">To what extent does community-specific reporting in Miami strengthen civic engagement among immigrant populations, and how can this model be replicated elsewhere?</w:t>
      </w:r>
    </w:p>
    <w:bookmarkEnd w:id="22"/>
    <w:bookmarkStart w:id="23" w:name="literature-review"/>
    <w:p>
      <w:pPr>
        <w:pStyle w:val="Heading2"/>
      </w:pPr>
      <w:r>
        <w:t xml:space="preserve">Literature Review</w:t>
      </w:r>
    </w:p>
    <w:p>
      <w:pPr>
        <w:pStyle w:val="FirstParagraph"/>
      </w:pPr>
      <w:r>
        <w:t xml:space="preserve">Existing scholarship on journalism often focuses on traditional newsrooms in Eastern U.S. cities (e.g., New York, Washington D.C.), overlooking the unique challenges of border cities like Miami. Recent studies by the Pew Research Center (2023) highlight that 68% of U.S. journalists face burnout due to financial instability, but this statistic lacks geographic nuance. Meanwhile, academic work by García (2021) on "transnational journalism" in Latin America does not sufficiently address U.S.-based media operations. Crucially, no comprehensive research exists on how Miami's distinct cultural matrix—where 40% of news consumption occurs through Spanish-language platforms—shapes journalistic ethics and audience relationships. This Research Proposal bridges these gaps by centering the</w:t>
      </w:r>
      <w:r>
        <w:t xml:space="preserve"> </w:t>
      </w:r>
      <w:r>
        <w:rPr>
          <w:iCs/>
          <w:i/>
        </w:rPr>
        <w:t xml:space="preserve">Journalist</w:t>
      </w:r>
      <w:r>
        <w:t xml:space="preserve">'s lived experience in United States Miami, building upon foundational work in media sociology while adding contextual depth specific to South Florida.</w:t>
      </w:r>
    </w:p>
    <w:bookmarkEnd w:id="23"/>
    <w:bookmarkStart w:id="24" w:name="methodology"/>
    <w:p>
      <w:pPr>
        <w:pStyle w:val="Heading2"/>
      </w:pPr>
      <w:r>
        <w:t xml:space="preserve">Methodology</w:t>
      </w:r>
    </w:p>
    <w:p>
      <w:pPr>
        <w:pStyle w:val="FirstParagraph"/>
      </w:pPr>
      <w:r>
        <w:t xml:space="preserve">This mixed-methods study employs a three-phase approach tailored to Miami's media environment:</w:t>
      </w:r>
    </w:p>
    <w:p>
      <w:pPr>
        <w:numPr>
          <w:ilvl w:val="0"/>
          <w:numId w:val="1002"/>
        </w:numPr>
        <w:pStyle w:val="Compact"/>
      </w:pPr>
      <w:r>
        <w:rPr>
          <w:bCs/>
          <w:b/>
        </w:rPr>
        <w:t xml:space="preserve">Qualitative Case Analysis (Months 1-3):</w:t>
      </w:r>
      <w:r>
        <w:t xml:space="preserve"> </w:t>
      </w:r>
      <w:r>
        <w:t xml:space="preserve">In-depth interviews with 40 journalists across major Miami outlets (e.g., WFOR-TV, El Nuevo Herald, The Miami Herald) and emerging digital platforms (e.g., Sun-Sentinel's Spanish-language division). We will analyze how they address cultural nuances in reporting on topics like immigration policy or climate change impacts on coastal communities.</w:t>
      </w:r>
    </w:p>
    <w:p>
      <w:pPr>
        <w:numPr>
          <w:ilvl w:val="0"/>
          <w:numId w:val="1002"/>
        </w:numPr>
        <w:pStyle w:val="Compact"/>
      </w:pPr>
      <w:r>
        <w:rPr>
          <w:bCs/>
          <w:b/>
        </w:rPr>
        <w:t xml:space="preserve">Quantitative Audience Assessment (Months 4-5):</w:t>
      </w:r>
      <w:r>
        <w:t xml:space="preserve"> </w:t>
      </w:r>
      <w:r>
        <w:t xml:space="preserve">Surveys with 1,200 Miami residents across five distinct neighborhoods (Little Havana, Wynwood, Little Haiti, Coral Gables, Brickell) measuring trust in local journalism by language group and demographic. This will identify gaps between media production and community needs.</w:t>
      </w:r>
    </w:p>
    <w:p>
      <w:pPr>
        <w:numPr>
          <w:ilvl w:val="0"/>
          <w:numId w:val="1002"/>
        </w:numPr>
        <w:pStyle w:val="Compact"/>
      </w:pPr>
      <w:r>
        <w:rPr>
          <w:bCs/>
          <w:b/>
        </w:rPr>
        <w:t xml:space="preserve">Comparative Economic Audit (Months 6-7):</w:t>
      </w:r>
      <w:r>
        <w:t xml:space="preserve"> </w:t>
      </w:r>
      <w:r>
        <w:t xml:space="preserve">Cross-analysis of Miami's newsroom budgets against national benchmarks (Pew Research), specifically tracking investment in multilingual teams versus digital infrastructure, revealing resource allocation patterns critical to sustainability.</w:t>
      </w:r>
    </w:p>
    <w:p>
      <w:pPr>
        <w:pStyle w:val="FirstParagraph"/>
      </w:pPr>
      <w:r>
        <w:t xml:space="preserve">Data will be triangulated using NVivo for qualitative coding and SPSS for statistical analysis. All participants will receive informed consent, with special protocols to protect immigrant sources per Miami-Dade County ethical guidelines.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contributions to journalism practice:</w:t>
      </w:r>
    </w:p>
    <w:p>
      <w:pPr>
        <w:numPr>
          <w:ilvl w:val="0"/>
          <w:numId w:val="1003"/>
        </w:numPr>
        <w:pStyle w:val="Compact"/>
      </w:pPr>
      <w:r>
        <w:rPr>
          <w:bCs/>
          <w:b/>
        </w:rPr>
        <w:t xml:space="preserve">Cultural Translation Framework:</w:t>
      </w:r>
      <w:r>
        <w:t xml:space="preserve"> </w:t>
      </w:r>
      <w:r>
        <w:t xml:space="preserve">We will develop a practical toolkit for journalists covering Miami's diverse communities—addressing how to ethically incorporate cultural context without stereotyping, directly answering Question 1.</w:t>
      </w:r>
    </w:p>
    <w:p>
      <w:pPr>
        <w:numPr>
          <w:ilvl w:val="0"/>
          <w:numId w:val="1003"/>
        </w:numPr>
        <w:pStyle w:val="Compact"/>
      </w:pPr>
      <w:r>
        <w:rPr>
          <w:bCs/>
          <w:b/>
        </w:rPr>
        <w:t xml:space="preserve">Financial Sustainability Model:</w:t>
      </w:r>
      <w:r>
        <w:t xml:space="preserve"> </w:t>
      </w:r>
      <w:r>
        <w:t xml:space="preserve">Our economic analysis will produce an evidence-based roadmap for Miami newsrooms to reallocate resources toward high-impact community reporting, mitigating the risk of declining local journalism identified in Question 2.</w:t>
      </w:r>
    </w:p>
    <w:p>
      <w:pPr>
        <w:numPr>
          <w:ilvl w:val="0"/>
          <w:numId w:val="1003"/>
        </w:numPr>
        <w:pStyle w:val="Compact"/>
      </w:pPr>
      <w:r>
        <w:rPr>
          <w:bCs/>
          <w:b/>
        </w:rPr>
        <w:t xml:space="preserve">Civic Engagement Metrics:</w:t>
      </w:r>
      <w:r>
        <w:t xml:space="preserve"> </w:t>
      </w:r>
      <w:r>
        <w:t xml:space="preserve">By measuring how bilingual reporting affects voter participation among immigrant populations (Question 3), we will provide quantifiable proof that culturally attuned journalism strengthens democratic participation in United States Miami.</w:t>
      </w:r>
    </w:p>
    <w:p>
      <w:pPr>
        <w:pStyle w:val="FirstParagraph"/>
      </w:pPr>
      <w:r>
        <w:t xml:space="preserve">The significance extends beyond South Florida: as the U.S. becomes increasingly multilingual, Miami's solutions could become a national benchmark for news organizations in cities like Los Angeles, Houston, and Atlanta. Crucially, this Research Proposal will directly inform journalism educators at University of Miami's School of Communication and newsroom leaders through a public policy brief.</w:t>
      </w:r>
    </w:p>
    <w:bookmarkEnd w:id="25"/>
    <w:bookmarkStart w:id="26" w:name="timeline-and-resources"/>
    <w:p>
      <w:pPr>
        <w:pStyle w:val="Heading2"/>
      </w:pPr>
      <w:r>
        <w:t xml:space="preserve">Timeline and Resources</w:t>
      </w:r>
    </w:p>
    <w:p>
      <w:pPr>
        <w:pStyle w:val="FirstParagraph"/>
      </w:pPr>
      <w:r>
        <w:t xml:space="preserve">The 8-month project (January–August 2025) allocates resources strategically:</w:t>
      </w:r>
    </w:p>
    <w:p>
      <w:pPr>
        <w:numPr>
          <w:ilvl w:val="0"/>
          <w:numId w:val="1004"/>
        </w:numPr>
        <w:pStyle w:val="Compact"/>
      </w:pPr>
      <w:r>
        <w:rPr>
          <w:bCs/>
          <w:b/>
        </w:rPr>
        <w:t xml:space="preserve">$75,000 budget:</w:t>
      </w:r>
      <w:r>
        <w:t xml:space="preserve"> </w:t>
      </w:r>
      <w:r>
        <w:t xml:space="preserve">Covers researcher stipends ($45,000), translator services for Spanish/Creole interviews ($12,000), and survey logistics ($18,000).</w:t>
      </w:r>
    </w:p>
    <w:p>
      <w:pPr>
        <w:numPr>
          <w:ilvl w:val="0"/>
          <w:numId w:val="1004"/>
        </w:numPr>
        <w:pStyle w:val="Compact"/>
      </w:pPr>
      <w:r>
        <w:rPr>
          <w:bCs/>
          <w:b/>
        </w:rPr>
        <w:t xml:space="preserve">Collaborators:</w:t>
      </w:r>
      <w:r>
        <w:t xml:space="preserve"> </w:t>
      </w:r>
      <w:r>
        <w:t xml:space="preserve">Partnerships with Miami Journalism Alliance (non-profit) and FIU's Center for Latin American Studies ensure community access.</w:t>
      </w:r>
    </w:p>
    <w:p>
      <w:pPr>
        <w:numPr>
          <w:ilvl w:val="0"/>
          <w:numId w:val="1004"/>
        </w:numPr>
        <w:pStyle w:val="Compact"/>
      </w:pPr>
      <w:r>
        <w:rPr>
          <w:bCs/>
          <w:b/>
        </w:rPr>
        <w:t xml:space="preserve">Dissemination:</w:t>
      </w:r>
      <w:r>
        <w:t xml:space="preserve"> </w:t>
      </w:r>
      <w:r>
        <w:t xml:space="preserve">Final report will be published through the Knight Foundation and presented at the National Association of Hispanic Journalists convention, ensuring direct impact on media practitioners.</w:t>
      </w:r>
    </w:p>
    <w:bookmarkEnd w:id="26"/>
    <w:bookmarkStart w:id="28" w:name="conclusion"/>
    <w:p>
      <w:pPr>
        <w:pStyle w:val="Heading2"/>
      </w:pPr>
      <w:r>
        <w:t xml:space="preserve">Conclusion</w:t>
      </w:r>
    </w:p>
    <w:p>
      <w:pPr>
        <w:pStyle w:val="FirstParagraph"/>
      </w:pPr>
      <w:r>
        <w:t xml:space="preserve">In an era where misinformation thrives in culturally fragmented communities, this Research Proposal positions the</w:t>
      </w:r>
      <w:r>
        <w:t xml:space="preserve"> </w:t>
      </w:r>
      <w:r>
        <w:rPr>
          <w:iCs/>
          <w:i/>
        </w:rPr>
        <w:t xml:space="preserve">Journalist</w:t>
      </w:r>
      <w:r>
        <w:t xml:space="preserve"> </w:t>
      </w:r>
      <w:r>
        <w:t xml:space="preserve">not merely as a reporter but as a cultural bridge-builder essential to democratic health. By centering United States Miami's unique context—the city where 1.7 million people speak languages other than English at home—the study transcends local relevance to offer a scalable model for journalism in America's increasingly diverse cities. This research responds directly to the urgent need for evidence-based strategies that empower journalists to serve all communities equitably, making it vital not only for Miami but for the future of democratic discourse across the United States. The findings will provide actionable intelligence at a pivotal moment when local news is becoming irreplaceable in fostering civic cohesion across cultural divides.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United States Miami</dc:title>
  <dc:creator/>
  <dc:language>en</dc:language>
  <cp:keywords/>
  <dcterms:created xsi:type="dcterms:W3CDTF">2026-07-23T16:30:37Z</dcterms:created>
  <dcterms:modified xsi:type="dcterms:W3CDTF">2026-07-23T16:30:37Z</dcterms:modified>
</cp:coreProperties>
</file>

<file path=docProps/custom.xml><?xml version="1.0" encoding="utf-8"?>
<Properties xmlns="http://schemas.openxmlformats.org/officeDocument/2006/custom-properties" xmlns:vt="http://schemas.openxmlformats.org/officeDocument/2006/docPropsVTypes"/>
</file>