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Integrity</w:t>
      </w:r>
      <w:r>
        <w:t xml:space="preserve"> </w:t>
      </w:r>
      <w:r>
        <w:t xml:space="preserve">in</w:t>
      </w:r>
      <w:r>
        <w:t xml:space="preserve"> </w:t>
      </w:r>
      <w:r>
        <w:t xml:space="preserve">the</w:t>
      </w:r>
      <w:r>
        <w:t xml:space="preserve"> </w:t>
      </w:r>
      <w:r>
        <w:t xml:space="preserve">Venezuelan</w:t>
      </w:r>
      <w:r>
        <w:t xml:space="preserve"> </w:t>
      </w:r>
      <w:r>
        <w:t xml:space="preserve">Journalistic</w:t>
      </w:r>
      <w:r>
        <w:t xml:space="preserve"> </w:t>
      </w:r>
      <w:r>
        <w:t xml:space="preserve">Landscape</w:t>
      </w:r>
      <w:r>
        <w:t xml:space="preserve"> </w:t>
      </w:r>
      <w:r>
        <w:t xml:space="preserve">of</w:t>
      </w:r>
      <w:r>
        <w:t xml:space="preserve"> </w:t>
      </w:r>
      <w:r>
        <w:t xml:space="preserve">Caracas</w:t>
      </w:r>
    </w:p>
    <w:bookmarkStart w:id="28" w:name="X5a9e1be5b53f10c4b4a048dc7544e85a5becc69"/>
    <w:p>
      <w:pPr>
        <w:pStyle w:val="Heading1"/>
      </w:pPr>
      <w:r>
        <w:t xml:space="preserve">Research Proposal: Navigating Press Freedom and Professional Integrity in the Venezuelan Journalistic Landscape of Caracas</w:t>
      </w:r>
    </w:p>
    <w:bookmarkStart w:id="20" w:name="Xfc2aa8a77d4fc89964bb64a13df800f9333d61a"/>
    <w:p>
      <w:pPr>
        <w:pStyle w:val="Heading2"/>
      </w:pPr>
      <w:r>
        <w:t xml:space="preserve">I. Introduction: Contextualizing Journalism in Venezuela Caracas</w:t>
      </w:r>
    </w:p>
    <w:p>
      <w:pPr>
        <w:pStyle w:val="FirstParagraph"/>
      </w:pPr>
      <w:r>
        <w:t xml:space="preserve">The practice of journalism within Venezuela, particularly in its capital city, Caracas, stands at a critical juncture. As one of the most volatile political and economic environments globally, Venezuela has witnessed severe constraints on media freedom over the past decade. This research proposal addresses the urgent need to systematically investigate the lived realities of</w:t>
      </w:r>
      <w:r>
        <w:t xml:space="preserve"> </w:t>
      </w:r>
      <w:r>
        <w:rPr>
          <w:iCs/>
          <w:i/>
        </w:rPr>
        <w:t xml:space="preserve">Journalist</w:t>
      </w:r>
      <w:r>
        <w:t xml:space="preserve">s operating within Caracas—the epicenter of national politics and media production. The capital city, home to major news outlets, government institutions, and protest movements, provides a concentrated yet complex microcosm for studying how professional journalism persists amid systemic pressure. This study aims to generate actionable insights into the challenges faced by</w:t>
      </w:r>
      <w:r>
        <w:t xml:space="preserve"> </w:t>
      </w:r>
      <w:r>
        <w:rPr>
          <w:iCs/>
          <w:i/>
        </w:rPr>
        <w:t xml:space="preserve">Journalist</w:t>
      </w:r>
      <w:r>
        <w:t xml:space="preserve">s in Caracas and propose sustainable strategies for safeguarding their work within Venezuela's unique socio-political framework.</w:t>
      </w:r>
    </w:p>
    <w:bookmarkEnd w:id="20"/>
    <w:bookmarkStart w:id="21" w:name="X5b39a2098c0809cd4229cb2f0294ea622fc73f1"/>
    <w:p>
      <w:pPr>
        <w:pStyle w:val="Heading2"/>
      </w:pPr>
      <w:r>
        <w:t xml:space="preserve">II. Problem Statement: The Erosion of Press Freedom in Caracas</w:t>
      </w:r>
    </w:p>
    <w:p>
      <w:pPr>
        <w:pStyle w:val="FirstParagraph"/>
      </w:pPr>
      <w:r>
        <w:t xml:space="preserve">Venezuela has consistently ranked among the most dangerous countries for journalists globally, per Reporters Without Borders (RSF). In Caracas specifically, reporters confront multifaceted threats: physical violence during protests, legal harassment under laws criminalizing "disinformation," economic collapse crippling media outlets' operational capacity, and systematic state disinformation campaigns. The 2023 RSF report documented 17 journalists imprisoned in Venezuela—a direct consequence of critical reporting on corruption and humanitarian crises. This environment has triggered a mass exodus of talent, with many</w:t>
      </w:r>
      <w:r>
        <w:t xml:space="preserve"> </w:t>
      </w:r>
      <w:r>
        <w:rPr>
          <w:iCs/>
          <w:i/>
        </w:rPr>
        <w:t xml:space="preserve">Journalist</w:t>
      </w:r>
      <w:r>
        <w:t xml:space="preserve">s leaving Caracas or abandoning their profession entirely. Crucially, the academic literature lacks granular, contemporary analysis focused specifically on Caracas as a dynamic field site for understanding journalistic adaptation strategies under extreme duress. This gap impedes evidence-based advocacy and institutional support for</w:t>
      </w:r>
      <w:r>
        <w:t xml:space="preserve"> </w:t>
      </w:r>
      <w:r>
        <w:rPr>
          <w:iCs/>
          <w:i/>
        </w:rPr>
        <w:t xml:space="preserve">Journalist</w:t>
      </w:r>
      <w:r>
        <w:t xml:space="preserve">s within Venezuela.</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operational landscape of independent media outlets and freelance</w:t>
      </w:r>
      <w:r>
        <w:t xml:space="preserve"> </w:t>
      </w:r>
      <w:r>
        <w:rPr>
          <w:iCs/>
          <w:i/>
        </w:rPr>
        <w:t xml:space="preserve">Journalist</w:t>
      </w:r>
      <w:r>
        <w:t xml:space="preserve">s in Caracas, identifying key economic, legal, and physical constraints.</w:t>
      </w:r>
    </w:p>
    <w:p>
      <w:pPr>
        <w:numPr>
          <w:ilvl w:val="0"/>
          <w:numId w:val="1001"/>
        </w:numPr>
        <w:pStyle w:val="Compact"/>
      </w:pPr>
      <w:r>
        <w:t xml:space="preserve">To analyze the psychosocial impact of censorship and threats on journalistic decision-making and professional identity in Caracas.</w:t>
      </w:r>
    </w:p>
    <w:p>
      <w:pPr>
        <w:numPr>
          <w:ilvl w:val="0"/>
          <w:numId w:val="1001"/>
        </w:numPr>
        <w:pStyle w:val="Compact"/>
      </w:pPr>
      <w:r>
        <w:t xml:space="preserve">To evaluate the effectiveness of digital tools (e.g., encrypted communication, decentralized platforms) adopted by</w:t>
      </w:r>
      <w:r>
        <w:t xml:space="preserve"> </w:t>
      </w:r>
      <w:r>
        <w:rPr>
          <w:iCs/>
          <w:i/>
        </w:rPr>
        <w:t xml:space="preserve">Journalist</w:t>
      </w:r>
      <w:r>
        <w:t xml:space="preserve">s as coping mechanisms against state surveillance.</w:t>
      </w:r>
    </w:p>
    <w:p>
      <w:pPr>
        <w:numPr>
          <w:ilvl w:val="0"/>
          <w:numId w:val="1001"/>
        </w:numPr>
        <w:pStyle w:val="Compact"/>
      </w:pPr>
      <w:r>
        <w:t xml:space="preserve">To develop a practical framework for media organizations in Venezuela Caracas to enhance safety protocols and sustainable reporting practices without compromising ethical standards.</w:t>
      </w:r>
    </w:p>
    <w:bookmarkEnd w:id="22"/>
    <w:bookmarkStart w:id="23" w:name="Xa699ea66975128c9ca8258a39ce1daf1c896173"/>
    <w:p>
      <w:pPr>
        <w:pStyle w:val="Heading2"/>
      </w:pPr>
      <w:r>
        <w:t xml:space="preserve">IV. Methodology: Mixed-Methods Approach in Caracas</w:t>
      </w:r>
    </w:p>
    <w:p>
      <w:pPr>
        <w:pStyle w:val="FirstParagraph"/>
      </w:pPr>
      <w:r>
        <w:t xml:space="preserve">This study employs a triangulated mixed-methods design, prioritizing ethical rigor and context-specific validity within Venezuela Caracas:</w:t>
      </w:r>
    </w:p>
    <w:p>
      <w:pPr>
        <w:numPr>
          <w:ilvl w:val="0"/>
          <w:numId w:val="1002"/>
        </w:numPr>
        <w:pStyle w:val="Compact"/>
      </w:pPr>
      <w:r>
        <w:rPr>
          <w:bCs/>
          <w:b/>
        </w:rPr>
        <w:t xml:space="preserve">Quantitative Component:</w:t>
      </w:r>
      <w:r>
        <w:t xml:space="preserve"> </w:t>
      </w:r>
      <w:r>
        <w:t xml:space="preserve">A structured survey of 120 active journalists (60 affiliated with major Caracas-based outlets, 60 freelancers) assessing threat exposure frequency, resource allocation challenges, and digital tool usage. Sampling will target diverse beat coverage (politics, economics, social issues) to capture heterogeneity.</w:t>
      </w:r>
    </w:p>
    <w:p>
      <w:pPr>
        <w:numPr>
          <w:ilvl w:val="0"/>
          <w:numId w:val="1002"/>
        </w:numPr>
        <w:pStyle w:val="Compact"/>
      </w:pPr>
      <w:r>
        <w:rPr>
          <w:bCs/>
          <w:b/>
        </w:rPr>
        <w:t xml:space="preserve">Qualitative Component:</w:t>
      </w:r>
      <w:r>
        <w:t xml:space="preserve"> </w:t>
      </w:r>
      <w:r>
        <w:t xml:space="preserve">In-depth interviews with 25 journalists (including women and minority group representatives), conducted via secure channels in Caracas after obtaining informed consent. Focus groups with media unions will explore collective strategies. All interviews will be recorded, transcribed, and analyzed using thematic analysis.</w:t>
      </w:r>
    </w:p>
    <w:p>
      <w:pPr>
        <w:numPr>
          <w:ilvl w:val="0"/>
          <w:numId w:val="1002"/>
        </w:numPr>
        <w:pStyle w:val="Compact"/>
      </w:pPr>
      <w:r>
        <w:rPr>
          <w:bCs/>
          <w:b/>
        </w:rPr>
        <w:t xml:space="preserve">Content Analysis:</w:t>
      </w:r>
      <w:r>
        <w:t xml:space="preserve"> </w:t>
      </w:r>
      <w:r>
        <w:t xml:space="preserve">Systematic review of 50 news articles (2021–2024) from Caracas-based independent platforms (e.g., Efecto Cocuyo, Armando.info) to identify self-censorship patterns and resilience tactics.</w:t>
      </w:r>
    </w:p>
    <w:bookmarkEnd w:id="23"/>
    <w:bookmarkStart w:id="24" w:name="X31b53ea4c2c9df70f4bbc26a95ac5b578b5c849"/>
    <w:p>
      <w:pPr>
        <w:pStyle w:val="Heading2"/>
      </w:pPr>
      <w:r>
        <w:t xml:space="preserve">V. Significance: Why This Research Matters for Venezuela Caracas</w:t>
      </w:r>
    </w:p>
    <w:p>
      <w:pPr>
        <w:pStyle w:val="FirstParagraph"/>
      </w:pPr>
      <w:r>
        <w:t xml:space="preserve">This research directly addresses the urgent needs of Venezuela’s journalistic community in Caracas. By centering on local realities rather than abstract policy, it will produce:</w:t>
      </w:r>
    </w:p>
    <w:p>
      <w:pPr>
        <w:numPr>
          <w:ilvl w:val="0"/>
          <w:numId w:val="1003"/>
        </w:numPr>
        <w:pStyle w:val="Compact"/>
      </w:pPr>
      <w:r>
        <w:rPr>
          <w:bCs/>
          <w:b/>
        </w:rPr>
        <w:t xml:space="preserve">Actionable Data:</w:t>
      </w:r>
      <w:r>
        <w:t xml:space="preserve"> </w:t>
      </w:r>
      <w:r>
        <w:t xml:space="preserve">A detailed, localized evidence base for international organizations (e.g., UNESCO, CPJ) to target interventions effectively within Caracas.</w:t>
      </w:r>
    </w:p>
    <w:p>
      <w:pPr>
        <w:numPr>
          <w:ilvl w:val="0"/>
          <w:numId w:val="1003"/>
        </w:numPr>
        <w:pStyle w:val="Compact"/>
      </w:pPr>
      <w:r>
        <w:rPr>
          <w:bCs/>
          <w:b/>
        </w:rPr>
        <w:t xml:space="preserve">Professional Empowerment:</w:t>
      </w:r>
      <w:r>
        <w:t xml:space="preserve"> </w:t>
      </w:r>
      <w:r>
        <w:t xml:space="preserve">Concrete safety guidelines and ethical frameworks tailored to Venezuela's context—developed in collaboration with Caracas-based journalists—to enhance operational security without compromising truth-telling.</w:t>
      </w:r>
    </w:p>
    <w:p>
      <w:pPr>
        <w:numPr>
          <w:ilvl w:val="0"/>
          <w:numId w:val="1003"/>
        </w:numPr>
        <w:pStyle w:val="Compact"/>
      </w:pPr>
      <w:r>
        <w:rPr>
          <w:bCs/>
          <w:b/>
        </w:rPr>
        <w:t xml:space="preserve">Policy Advocacy:</w:t>
      </w:r>
      <w:r>
        <w:t xml:space="preserve"> </w:t>
      </w:r>
      <w:r>
        <w:t xml:space="preserve">Findings will inform targeted advocacy with Venezuelan media regulators and civil society groups, challenging laws that criminalize journalism in Caracas.</w:t>
      </w:r>
    </w:p>
    <w:p>
      <w:pPr>
        <w:numPr>
          <w:ilvl w:val="0"/>
          <w:numId w:val="1003"/>
        </w:numPr>
        <w:pStyle w:val="Compact"/>
      </w:pPr>
      <w:r>
        <w:rPr>
          <w:bCs/>
          <w:b/>
        </w:rPr>
        <w:t xml:space="preserve">Sustaining Media Ecosystems:</w:t>
      </w:r>
      <w:r>
        <w:t xml:space="preserve"> </w:t>
      </w:r>
      <w:r>
        <w:t xml:space="preserve">Insights into sustainable funding models (e.g., community-supported journalism) to counter the collapse of traditional revenue streams affecting outlets in Caracas.</w:t>
      </w:r>
    </w:p>
    <w:bookmarkEnd w:id="24"/>
    <w:bookmarkStart w:id="25" w:name="Xb26a21f4cf18e3af0968e836b22b0d8a086a78b"/>
    <w:p>
      <w:pPr>
        <w:pStyle w:val="Heading2"/>
      </w:pPr>
      <w:r>
        <w:t xml:space="preserve">VI. Ethical Considerations and Safety Protocols</w:t>
      </w:r>
    </w:p>
    <w:p>
      <w:pPr>
        <w:pStyle w:val="FirstParagraph"/>
      </w:pPr>
      <w:r>
        <w:t xml:space="preserve">Ethical conduct is paramount given the risks faced by</w:t>
      </w:r>
      <w:r>
        <w:t xml:space="preserve"> </w:t>
      </w:r>
      <w:r>
        <w:rPr>
          <w:iCs/>
          <w:i/>
        </w:rPr>
        <w:t xml:space="preserve">Journalist</w:t>
      </w:r>
      <w:r>
        <w:t xml:space="preserve">s in Venezuela Caracas. The research team, including Venezuelan co-investigators based in Caracas, will implement stringent safety measures:</w:t>
      </w:r>
    </w:p>
    <w:p>
      <w:pPr>
        <w:numPr>
          <w:ilvl w:val="0"/>
          <w:numId w:val="1004"/>
        </w:numPr>
        <w:pStyle w:val="Compact"/>
      </w:pPr>
      <w:r>
        <w:t xml:space="preserve">All participants will be offered anonymity options and pseudonyms.</w:t>
      </w:r>
    </w:p>
    <w:p>
      <w:pPr>
        <w:numPr>
          <w:ilvl w:val="0"/>
          <w:numId w:val="1004"/>
        </w:numPr>
        <w:pStyle w:val="Compact"/>
      </w:pPr>
      <w:r>
        <w:t xml:space="preserve">Data collection via encrypted channels (Signal, ProtonMail) with no identifiable metadata retention.</w:t>
      </w:r>
    </w:p>
    <w:p>
      <w:pPr>
        <w:numPr>
          <w:ilvl w:val="0"/>
          <w:numId w:val="1004"/>
        </w:numPr>
        <w:pStyle w:val="Compact"/>
      </w:pPr>
      <w:r>
        <w:t xml:space="preserve">Pre-departure safety training for all researchers and continuous risk assessments during fieldwork in Caracas.</w:t>
      </w:r>
    </w:p>
    <w:p>
      <w:pPr>
        <w:numPr>
          <w:ilvl w:val="0"/>
          <w:numId w:val="1004"/>
        </w:numPr>
        <w:pStyle w:val="Compact"/>
      </w:pPr>
      <w:r>
        <w:t xml:space="preserve">Collaboration with local human rights organizations (e.g., Fundación para la Defensa de la Libertad de Prensa) to ensure participant safety protocols.</w:t>
      </w:r>
    </w:p>
    <w:bookmarkEnd w:id="25"/>
    <w:bookmarkStart w:id="26" w:name="X1058b7999805ef34e70661a600cce43263841b2"/>
    <w:p>
      <w:pPr>
        <w:pStyle w:val="Heading2"/>
      </w:pPr>
      <w:r>
        <w:t xml:space="preserve">VII. Expected Outcomes and Dissemination Plan</w:t>
      </w:r>
    </w:p>
    <w:p>
      <w:pPr>
        <w:pStyle w:val="FirstParagraph"/>
      </w:pPr>
      <w:r>
        <w:t xml:space="preserve">The project will yield a comprehensive report titled "</w:t>
      </w:r>
      <w:r>
        <w:rPr>
          <w:iCs/>
          <w:i/>
        </w:rPr>
        <w:t xml:space="preserve">Surviving the Storm: Journalism in Caracas Amidst Crisis</w:t>
      </w:r>
      <w:r>
        <w:t xml:space="preserve">," including:</w:t>
      </w:r>
    </w:p>
    <w:p>
      <w:pPr>
        <w:numPr>
          <w:ilvl w:val="0"/>
          <w:numId w:val="1005"/>
        </w:numPr>
        <w:pStyle w:val="Compact"/>
      </w:pPr>
      <w:r>
        <w:t xml:space="preserve">A policy brief for Venezuelan media institutions with operational safety checklists.</w:t>
      </w:r>
    </w:p>
    <w:p>
      <w:pPr>
        <w:numPr>
          <w:ilvl w:val="0"/>
          <w:numId w:val="1005"/>
        </w:numPr>
        <w:pStyle w:val="Compact"/>
      </w:pPr>
      <w:r>
        <w:t xml:space="preserve">Publicly accessible dataset (anonymized) on threat patterns and adaptive strategies in Caracas.</w:t>
      </w:r>
    </w:p>
    <w:p>
      <w:pPr>
        <w:numPr>
          <w:ilvl w:val="0"/>
          <w:numId w:val="1005"/>
        </w:numPr>
        <w:pStyle w:val="Compact"/>
      </w:pPr>
      <w:r>
        <w:t xml:space="preserve">Workshops for journalists in Caracas to co-design safety resources based on findings.</w:t>
      </w:r>
    </w:p>
    <w:p>
      <w:pPr>
        <w:numPr>
          <w:ilvl w:val="0"/>
          <w:numId w:val="1005"/>
        </w:numPr>
        <w:pStyle w:val="Compact"/>
      </w:pPr>
      <w:r>
        <w:t xml:space="preserve">Presentation at the International Journalism Festival (Caracas, 2025) and peer-reviewed publication in a leading media studies journal (e.g.,</w:t>
      </w:r>
      <w:r>
        <w:t xml:space="preserve"> </w:t>
      </w:r>
      <w:r>
        <w:rPr>
          <w:iCs/>
          <w:i/>
        </w:rPr>
        <w:t xml:space="preserve">Journalism Studies</w:t>
      </w:r>
      <w:r>
        <w:t xml:space="preserve">).</w:t>
      </w:r>
    </w:p>
    <w:bookmarkEnd w:id="26"/>
    <w:bookmarkStart w:id="27" w:name="Xd18b1f343eada89a3e32b3f1f20b2d8e5cf8a95"/>
    <w:p>
      <w:pPr>
        <w:pStyle w:val="Heading2"/>
      </w:pPr>
      <w:r>
        <w:t xml:space="preserve">VIII. Conclusion: A Critical Investment in Truth-Telling</w:t>
      </w:r>
    </w:p>
    <w:p>
      <w:pPr>
        <w:pStyle w:val="FirstParagraph"/>
      </w:pPr>
      <w:r>
        <w:t xml:space="preserve">In Venezuela Caracas, where the press serves as both a mirror to societal suffering and a target for suppression, this research is not merely academic—it is an act of solidarity with the</w:t>
      </w:r>
      <w:r>
        <w:t xml:space="preserve"> </w:t>
      </w:r>
      <w:r>
        <w:rPr>
          <w:iCs/>
          <w:i/>
        </w:rPr>
        <w:t xml:space="preserve">Journalist</w:t>
      </w:r>
      <w:r>
        <w:t xml:space="preserve">s who risk everything to document reality. By centering their voices and experiences within the capital city’s turbulent landscape, this study will contribute vital knowledge toward preserving one of society’s most indispensable institutions. The findings will empower journalists in Caracas not only to survive but to continue fulfilling their role as guardians of truth in one of the world’s most challenging media environments. This research proposes a tangible step toward restoring integrity to journalism in Venezuela, starting from the heart of its capital.</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Press Freedom and Professional Integrity in the Venezuelan Journalistic Landscape of Caracas</dc:title>
  <dc:creator/>
  <cp:keywords/>
  <dcterms:created xsi:type="dcterms:W3CDTF">2026-07-23T07:44:50Z</dcterms:created>
  <dcterms:modified xsi:type="dcterms:W3CDTF">2026-07-23T07:44:50Z</dcterms:modified>
</cp:coreProperties>
</file>

<file path=docProps/custom.xml><?xml version="1.0" encoding="utf-8"?>
<Properties xmlns="http://schemas.openxmlformats.org/officeDocument/2006/custom-properties" xmlns:vt="http://schemas.openxmlformats.org/officeDocument/2006/docPropsVTypes"/>
</file>