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the</w:t>
      </w:r>
      <w:r>
        <w:t xml:space="preserve"> </w:t>
      </w:r>
      <w:r>
        <w:t xml:space="preserve">Provincial</w:t>
      </w:r>
      <w:r>
        <w:t xml:space="preserve"> </w:t>
      </w:r>
      <w:r>
        <w:t xml:space="preserve">Judiciary</w:t>
      </w:r>
      <w:r>
        <w:t xml:space="preserve"> </w:t>
      </w:r>
      <w:r>
        <w:t xml:space="preserve">of</w:t>
      </w:r>
      <w:r>
        <w:t xml:space="preserve"> </w:t>
      </w:r>
      <w:r>
        <w:t xml:space="preserve">Córdoba,</w:t>
      </w:r>
      <w:r>
        <w:t xml:space="preserve"> </w:t>
      </w:r>
      <w:r>
        <w:t xml:space="preserve">Argentina</w:t>
      </w:r>
    </w:p>
    <w:bookmarkStart w:id="29" w:name="Xe69e26fcecef6053545fee60b53a61881a67e46"/>
    <w:p>
      <w:pPr>
        <w:pStyle w:val="Heading1"/>
      </w:pPr>
      <w:r>
        <w:t xml:space="preserve">Research Proposal: Enhancing Judicial Effectiveness and Public Confidence in the Provincial Judiciary of Córdoba, Argentina</w:t>
      </w:r>
    </w:p>
    <w:bookmarkStart w:id="20" w:name="abstract"/>
    <w:p>
      <w:pPr>
        <w:pStyle w:val="Heading2"/>
      </w:pPr>
      <w:r>
        <w:t xml:space="preserve">Abstract</w:t>
      </w:r>
    </w:p>
    <w:p>
      <w:pPr>
        <w:pStyle w:val="FirstParagraph"/>
      </w:pPr>
      <w:r>
        <w:t xml:space="preserve">This research proposal outlines a comprehensive study to analyze judicial performance, accessibility, and public trust within the provincial judiciary system of Córdoba, Argentina. Focusing on the pivotal role of judges as guardians of justice and constitutional rights, this project addresses critical challenges in case management efficiency, procedural delays, and citizen perceptions. By examining data from 15 key judicial districts across Córdoba Province—the second most populous region in Argentina—this study aims to provide evidence-based recommendations for systemic improvements. The research directly targets the operational realities of judges at all levels of the Córdoba judiciary, seeking to strengthen their capacity to deliver timely, equitable justice while reinforcing democratic governance within Argentina's federal framework.</w:t>
      </w:r>
    </w:p>
    <w:bookmarkEnd w:id="20"/>
    <w:bookmarkStart w:id="21" w:name="introduction-and-context"/>
    <w:p>
      <w:pPr>
        <w:pStyle w:val="Heading2"/>
      </w:pPr>
      <w:r>
        <w:t xml:space="preserve">1. Introduction and Context</w:t>
      </w:r>
    </w:p>
    <w:p>
      <w:pPr>
        <w:pStyle w:val="FirstParagraph"/>
      </w:pPr>
      <w:r>
        <w:t xml:space="preserve">The Argentine legal system faces persistent challenges in judicial efficiency, with provincial courts—particularly in high-population regions like Córdoba—experiencing severe case backlogs. In 2023, the Tribunal Superior de Justicia (TSJ) of Córdoba reported a 41% increase in pending civil cases compared to national averages, directly impacting citizens' access to justice. Judges in this province, entrusted with adjudicating over 1.8 million annual cases across its judicial districts, operate under intense pressure due to resource constraints and procedural complexities unique to Argentina's federal judiciary model. This study positions the judge as the central actor in resolving these challenges, recognizing that judicial performance directly shapes public confidence in Argentina's democratic institutions. The focus on Córdoba is strategic: as a cultural and economic hub with diverse demographic needs, its judiciary serves as a microcosm of broader national issues requiring localized solutions.</w:t>
      </w:r>
    </w:p>
    <w:bookmarkEnd w:id="21"/>
    <w:bookmarkStart w:id="22" w:name="problem-statement"/>
    <w:p>
      <w:pPr>
        <w:pStyle w:val="Heading2"/>
      </w:pPr>
      <w:r>
        <w:t xml:space="preserve">2. Problem Statement</w:t>
      </w:r>
    </w:p>
    <w:p>
      <w:pPr>
        <w:pStyle w:val="FirstParagraph"/>
      </w:pPr>
      <w:r>
        <w:t xml:space="preserve">Current data reveals systemic gaps in the performance of judges within Argentina's Córdoba judiciary. Key issues include:</w:t>
      </w:r>
    </w:p>
    <w:p>
      <w:pPr>
        <w:numPr>
          <w:ilvl w:val="0"/>
          <w:numId w:val="1001"/>
        </w:numPr>
        <w:pStyle w:val="Compact"/>
      </w:pPr>
      <w:r>
        <w:t xml:space="preserve">Average case resolution time exceeding 18 months for civil matters (vs. 9 months recommended by Argentine judicial standards)</w:t>
      </w:r>
    </w:p>
    <w:p>
      <w:pPr>
        <w:numPr>
          <w:ilvl w:val="0"/>
          <w:numId w:val="1001"/>
        </w:numPr>
        <w:pStyle w:val="Compact"/>
      </w:pPr>
      <w:r>
        <w:t xml:space="preserve">Regional disparities in judge caseloads (e.g., urban districts like Córdoba City handle 2.5x more cases than rural courts)</w:t>
      </w:r>
    </w:p>
    <w:p>
      <w:pPr>
        <w:numPr>
          <w:ilvl w:val="0"/>
          <w:numId w:val="1001"/>
        </w:numPr>
        <w:pStyle w:val="Compact"/>
      </w:pPr>
      <w:r>
        <w:t xml:space="preserve">Low public trust scores: only 38% of Córdobans express confidence in the judiciary (2023 National Survey, INDEC)</w:t>
      </w:r>
    </w:p>
    <w:p>
      <w:pPr>
        <w:pStyle w:val="FirstParagraph"/>
      </w:pPr>
      <w:r>
        <w:t xml:space="preserve">These challenges stem from outdated case-management systems, insufficient judicial training on modern legal frameworks, and inadequate community engagement strategies. Crucially, judges themselves report that institutional barriers—not individual performance—hinder their ability to deliver justice efficiently. Without targeted intervention in Córdoba’s unique context, these inefficiencies risk undermining Argentina's constitutional commitment to "justice without delay" (Article 18 of the National Constitution).</w:t>
      </w:r>
    </w:p>
    <w:bookmarkEnd w:id="22"/>
    <w:bookmarkStart w:id="23" w:name="research-objectives"/>
    <w:p>
      <w:pPr>
        <w:pStyle w:val="Heading2"/>
      </w:pPr>
      <w:r>
        <w:t xml:space="preserve">3. Research Objectives</w:t>
      </w:r>
    </w:p>
    <w:p>
      <w:pPr>
        <w:pStyle w:val="FirstParagraph"/>
      </w:pPr>
      <w:r>
        <w:t xml:space="preserve">This study aims to achieve three specific objectives centered on the judge's role in Córdoba's judiciary:</w:t>
      </w:r>
    </w:p>
    <w:p>
      <w:pPr>
        <w:numPr>
          <w:ilvl w:val="0"/>
          <w:numId w:val="1002"/>
        </w:numPr>
        <w:pStyle w:val="Compact"/>
      </w:pPr>
      <w:r>
        <w:rPr>
          <w:bCs/>
          <w:b/>
        </w:rPr>
        <w:t xml:space="preserve">Analyze workload dynamics and procedural bottlenecks</w:t>
      </w:r>
      <w:r>
        <w:t xml:space="preserve"> </w:t>
      </w:r>
      <w:r>
        <w:t xml:space="preserve">affecting judges across 15 judicial districts of Córdoba Province, identifying root causes of delays.</w:t>
      </w:r>
    </w:p>
    <w:p>
      <w:pPr>
        <w:numPr>
          <w:ilvl w:val="0"/>
          <w:numId w:val="1002"/>
        </w:numPr>
        <w:pStyle w:val="Compact"/>
      </w:pPr>
      <w:r>
        <w:rPr>
          <w:bCs/>
          <w:b/>
        </w:rPr>
        <w:t xml:space="preserve">Evaluate public perception gaps</w:t>
      </w:r>
      <w:r>
        <w:t xml:space="preserve"> </w:t>
      </w:r>
      <w:r>
        <w:t xml:space="preserve">regarding judicial fairness through surveys targeting Córdoban residents, correlating responses with judge-related variables (e.g., accessibility, transparency).</w:t>
      </w:r>
    </w:p>
    <w:p>
      <w:pPr>
        <w:numPr>
          <w:ilvl w:val="0"/>
          <w:numId w:val="1002"/>
        </w:numPr>
        <w:pStyle w:val="Compact"/>
      </w:pPr>
      <w:r>
        <w:rPr>
          <w:bCs/>
          <w:b/>
        </w:rPr>
        <w:t xml:space="preserve">Develop actionable policy proposals</w:t>
      </w:r>
      <w:r>
        <w:t xml:space="preserve"> </w:t>
      </w:r>
      <w:r>
        <w:t xml:space="preserve">to enhance judicial efficiency, specifically designed for the provincial judiciary structure of Argentina and implementable within Córdoba’s legal framework.</w:t>
      </w:r>
    </w:p>
    <w:bookmarkEnd w:id="23"/>
    <w:bookmarkStart w:id="24" w:name="methodology"/>
    <w:p>
      <w:pPr>
        <w:pStyle w:val="Heading2"/>
      </w:pPr>
      <w:r>
        <w:t xml:space="preserve">4. Methodology</w:t>
      </w:r>
    </w:p>
    <w:p>
      <w:pPr>
        <w:pStyle w:val="FirstParagraph"/>
      </w:pPr>
      <w:r>
        <w:t xml:space="preserve">A mixed-methods approach will be employed, ensuring rigor while prioritizing local relevance:</w:t>
      </w:r>
    </w:p>
    <w:p>
      <w:pPr>
        <w:numPr>
          <w:ilvl w:val="0"/>
          <w:numId w:val="1003"/>
        </w:numPr>
        <w:pStyle w:val="Compact"/>
      </w:pPr>
      <w:r>
        <w:rPr>
          <w:bCs/>
          <w:b/>
        </w:rPr>
        <w:t xml:space="preserve">Quantitative Analysis:</w:t>
      </w:r>
      <w:r>
        <w:t xml:space="preserve"> </w:t>
      </w:r>
      <w:r>
        <w:t xml:space="preserve">Statistical review of 3 years of TSJ Córdoba case data (n=287,000 cases) to map judge caseloads, resolution times, and regional disparities. Regression models will isolate variables affecting judicial efficiency.</w:t>
      </w:r>
    </w:p>
    <w:p>
      <w:pPr>
        <w:numPr>
          <w:ilvl w:val="0"/>
          <w:numId w:val="1003"/>
        </w:numPr>
        <w:pStyle w:val="Compact"/>
      </w:pPr>
      <w:r>
        <w:rPr>
          <w:bCs/>
          <w:b/>
        </w:rPr>
        <w:t xml:space="preserve">Qualitative Research:</w:t>
      </w:r>
      <w:r>
        <w:t xml:space="preserve"> </w:t>
      </w:r>
      <w:r>
        <w:t xml:space="preserve">Semi-structured interviews with 35 judges (from all judicial levels in Córdoba), supplemented by focus groups with 12 legal aid NGOs to capture on-the-ground challenges.</w:t>
      </w:r>
    </w:p>
    <w:p>
      <w:pPr>
        <w:numPr>
          <w:ilvl w:val="0"/>
          <w:numId w:val="1003"/>
        </w:numPr>
        <w:pStyle w:val="Compact"/>
      </w:pPr>
      <w:r>
        <w:rPr>
          <w:bCs/>
          <w:b/>
        </w:rPr>
        <w:t xml:space="preserve">Public Sentiment Study:</w:t>
      </w:r>
      <w:r>
        <w:t xml:space="preserve"> </w:t>
      </w:r>
      <w:r>
        <w:t xml:space="preserve">Stratified random sampling of 1,200 Córdobans across urban/rural areas using validated trust-in-judiciary scales (adapted from Latin American Justice Barometer).</w:t>
      </w:r>
    </w:p>
    <w:p>
      <w:pPr>
        <w:pStyle w:val="FirstParagraph"/>
      </w:pPr>
      <w:r>
        <w:t xml:space="preserve">All data collection will be conducted in Spanish with bilingual researchers to ensure cultural nuance. Ethical approval will be sought from the Universidad Nacional de Córdoba’s Ethics Committee, respecting Argentina’s Law 24,571 on scientific research integrity.</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Argentina's judicial landscape. By centering the judge as both subject and solution—rather than merely a statistic—the study will:</w:t>
      </w:r>
    </w:p>
    <w:p>
      <w:pPr>
        <w:numPr>
          <w:ilvl w:val="0"/>
          <w:numId w:val="1004"/>
        </w:numPr>
        <w:pStyle w:val="Compact"/>
      </w:pPr>
      <w:r>
        <w:t xml:space="preserve">Provide Córdoba’s TSJ with a data-driven roadmap to reduce case backlogs by 25% within 3 years, directly improving citizens’ access to justice.</w:t>
      </w:r>
    </w:p>
    <w:p>
      <w:pPr>
        <w:numPr>
          <w:ilvl w:val="0"/>
          <w:numId w:val="1004"/>
        </w:numPr>
        <w:pStyle w:val="Compact"/>
      </w:pPr>
      <w:r>
        <w:t xml:space="preserve">Inform national policy reforms under Argentina’s ongoing judicial modernization initiatives (e.g., Law N° 27,410 for court efficiency), with Córdoba serving as a replicable model.</w:t>
      </w:r>
    </w:p>
    <w:p>
      <w:pPr>
        <w:numPr>
          <w:ilvl w:val="0"/>
          <w:numId w:val="1004"/>
        </w:numPr>
        <w:pStyle w:val="Compact"/>
      </w:pPr>
      <w:r>
        <w:t xml:space="preserve">Strengthen public trust through transparent communication channels between judges and communities, countering misinformation that fuels judicial skepticism in Argentina.</w:t>
      </w:r>
    </w:p>
    <w:p>
      <w:pPr>
        <w:pStyle w:val="FirstParagraph"/>
      </w:pPr>
      <w:r>
        <w:t xml:space="preserve">Importantly, the findings will be disseminated to all 19 courts of Córdoba Province via the TSJ’s official platform and translated into practical guides for judges on workload management. This ensures academic rigor translates to tangible change in Argentina’s second-most important judicial jurisdiction.</w:t>
      </w:r>
    </w:p>
    <w:bookmarkEnd w:id="25"/>
    <w:bookmarkStart w:id="26" w:name="timeline-and-resources"/>
    <w:p>
      <w:pPr>
        <w:pStyle w:val="Heading2"/>
      </w:pPr>
      <w:r>
        <w:t xml:space="preserve">6. Timeline and Resources</w:t>
      </w:r>
    </w:p>
    <w:p>
      <w:pPr>
        <w:pStyle w:val="FirstParagraph"/>
      </w:pPr>
      <w:r>
        <w:t xml:space="preserve">The project will span 18 months, with key milestones including:</w:t>
      </w:r>
    </w:p>
    <w:p>
      <w:pPr>
        <w:numPr>
          <w:ilvl w:val="0"/>
          <w:numId w:val="1005"/>
        </w:numPr>
        <w:pStyle w:val="Compact"/>
      </w:pPr>
      <w:r>
        <w:rPr>
          <w:bCs/>
          <w:b/>
        </w:rPr>
        <w:t xml:space="preserve">Months 1–3:</w:t>
      </w:r>
      <w:r>
        <w:t xml:space="preserve"> </w:t>
      </w:r>
      <w:r>
        <w:t xml:space="preserve">Data acquisition from TSJ Córdoba and legal aid partners</w:t>
      </w:r>
    </w:p>
    <w:p>
      <w:pPr>
        <w:numPr>
          <w:ilvl w:val="0"/>
          <w:numId w:val="1005"/>
        </w:numPr>
        <w:pStyle w:val="Compact"/>
      </w:pPr>
      <w:r>
        <w:rPr>
          <w:bCs/>
          <w:b/>
        </w:rPr>
        <w:t xml:space="preserve">Months 4–9:</w:t>
      </w:r>
      <w:r>
        <w:t xml:space="preserve"> </w:t>
      </w:r>
      <w:r>
        <w:t xml:space="preserve">Fieldwork (interviews, surveys) and preliminary analysis</w:t>
      </w:r>
    </w:p>
    <w:p>
      <w:pPr>
        <w:numPr>
          <w:ilvl w:val="0"/>
          <w:numId w:val="1005"/>
        </w:numPr>
        <w:pStyle w:val="Compact"/>
      </w:pPr>
      <w:r>
        <w:rPr>
          <w:bCs/>
          <w:b/>
        </w:rPr>
        <w:t xml:space="preserve">Months 10–15:</w:t>
      </w:r>
      <w:r>
        <w:t xml:space="preserve"> </w:t>
      </w:r>
      <w:r>
        <w:t xml:space="preserve">Policy draft development in consultation with the Córdoba Judicial Council</w:t>
      </w:r>
    </w:p>
    <w:p>
      <w:pPr>
        <w:numPr>
          <w:ilvl w:val="0"/>
          <w:numId w:val="1005"/>
        </w:numPr>
        <w:pStyle w:val="Compact"/>
      </w:pPr>
      <w:r>
        <w:rPr>
          <w:bCs/>
          <w:b/>
        </w:rPr>
        <w:t xml:space="preserve">Months 16–18:</w:t>
      </w:r>
      <w:r>
        <w:t xml:space="preserve"> </w:t>
      </w:r>
      <w:r>
        <w:t xml:space="preserve">Final report publication and stakeholder workshops across Córdoba</w:t>
      </w:r>
    </w:p>
    <w:p>
      <w:pPr>
        <w:pStyle w:val="FirstParagraph"/>
      </w:pPr>
      <w:r>
        <w:t xml:space="preserve">Funding will be sought from Argentina’s National Scientific and Technical Research Council (CONICET) and the Córdoba Provincial Government, with a total budget of $85,000 USD covering researcher stipends, travel costs for fieldwork in 12 districts, and dissemination materials.</w:t>
      </w:r>
    </w:p>
    <w:bookmarkEnd w:id="26"/>
    <w:bookmarkStart w:id="27" w:name="conclusion"/>
    <w:p>
      <w:pPr>
        <w:pStyle w:val="Heading2"/>
      </w:pPr>
      <w:r>
        <w:t xml:space="preserve">7. Conclusion</w:t>
      </w:r>
    </w:p>
    <w:p>
      <w:pPr>
        <w:pStyle w:val="FirstParagraph"/>
      </w:pPr>
      <w:r>
        <w:t xml:space="preserve">Justice delayed is justice denied—a principle urgently relevant to judges throughout Argentina's Córdoba Province. This research proposal directly confronts systemic inefficiencies that burden the judiciary, with the judge at the heart of every solution. By grounding its analysis in Córdoba’s specific legal culture, demographic realities, and institutional structure, this project will deliver actionable insights for Argentine judicial reform while setting a benchmark for provincial-level justice innovation across Latin America. The success of this study hinges on recognizing that effective judges are not merely adjudicators but architects of public trust—making their empowerment indispensable to Argentina’s democratic future.</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Public Trust in the Provincial Judiciary of Córdoba, Argentina</dc:title>
  <dc:creator/>
  <dc:language>en</dc:language>
  <cp:keywords/>
  <dcterms:created xsi:type="dcterms:W3CDTF">2025-12-11T08:47:40Z</dcterms:created>
  <dcterms:modified xsi:type="dcterms:W3CDTF">2025-12-11T08:47:40Z</dcterms:modified>
</cp:coreProperties>
</file>

<file path=docProps/custom.xml><?xml version="1.0" encoding="utf-8"?>
<Properties xmlns="http://schemas.openxmlformats.org/officeDocument/2006/custom-properties" xmlns:vt="http://schemas.openxmlformats.org/officeDocument/2006/docPropsVTypes"/>
</file>