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Judicial</w:t>
      </w:r>
      <w:r>
        <w:t xml:space="preserve"> </w:t>
      </w:r>
      <w:r>
        <w:t xml:space="preserve">Performance</w:t>
      </w:r>
      <w:r>
        <w:t xml:space="preserve"> </w:t>
      </w:r>
      <w:r>
        <w:t xml:space="preserve">and</w:t>
      </w:r>
      <w:r>
        <w:t xml:space="preserve"> </w:t>
      </w:r>
      <w:r>
        <w:t xml:space="preserve">Challenges</w:t>
      </w:r>
      <w:r>
        <w:t xml:space="preserve"> </w:t>
      </w:r>
      <w:r>
        <w:t xml:space="preserve">Among</w:t>
      </w:r>
      <w:r>
        <w:t xml:space="preserve"> </w:t>
      </w:r>
      <w:r>
        <w:t xml:space="preserve">Judges</w:t>
      </w:r>
      <w:r>
        <w:t xml:space="preserve"> </w:t>
      </w:r>
      <w:r>
        <w:t xml:space="preserve">in</w:t>
      </w:r>
      <w:r>
        <w:t xml:space="preserve"> </w:t>
      </w:r>
      <w:r>
        <w:t xml:space="preserve">Addis</w:t>
      </w:r>
      <w:r>
        <w:t xml:space="preserve"> </w:t>
      </w:r>
      <w:r>
        <w:t xml:space="preserve">Ababa</w:t>
      </w:r>
      <w:r>
        <w:t xml:space="preserve"> </w:t>
      </w:r>
      <w:r>
        <w:t xml:space="preserve">Courts,</w:t>
      </w:r>
      <w:r>
        <w:t xml:space="preserve"> </w:t>
      </w:r>
      <w:r>
        <w:t xml:space="preserve">Ethiopia</w:t>
      </w:r>
    </w:p>
    <w:bookmarkStart w:id="27" w:name="X512159a6b6ea6a5446f8b6015b95519b2aaf13d"/>
    <w:p>
      <w:pPr>
        <w:pStyle w:val="Heading1"/>
      </w:pPr>
      <w:r>
        <w:t xml:space="preserve">Research Proposal: Assessing Judicial Workload, Efficiency, and Reform Needs of Judges in Addis Ababa Courts for Ethiopia's Justice System Transformation</w:t>
      </w:r>
    </w:p>
    <w:bookmarkStart w:id="20" w:name="X74fe3b202336046aec8de2eb3f7eb6686526989"/>
    <w:p>
      <w:pPr>
        <w:pStyle w:val="Heading2"/>
      </w:pPr>
      <w:r>
        <w:t xml:space="preserve">I. Introduction: The Critical Role of the Judiciary in Ethiopia's Development</w:t>
      </w:r>
    </w:p>
    <w:p>
      <w:pPr>
        <w:pStyle w:val="FirstParagraph"/>
      </w:pPr>
      <w:r>
        <w:t xml:space="preserve">The judiciary serves as the cornerstone of democratic governance and the rule of law in any nation. In Ethiopia, a country undergoing significant political and institutional transformation since 2018, an independent, efficient, and accessible justice system is paramount for national cohesion, economic development, and human rights protection. The Federal Democratic Republic of Ethiopia's Constitution (Article 65) explicitly guarantees judicial independence and the right to a fair trial. However, the implementation of these principles faces substantial challenges within Ethiopia's court system, particularly at the operational level in Addis Ababa—the nation's capital and administrative hub housing critical judicial institutions like the Federal Supreme Court, Federal High Courts, and Addis Ababa City Court. This research proposal focuses squarely on</w:t>
      </w:r>
      <w:r>
        <w:t xml:space="preserve"> </w:t>
      </w:r>
      <w:r>
        <w:rPr>
          <w:bCs/>
          <w:b/>
        </w:rPr>
        <w:t xml:space="preserve">the Judge</w:t>
      </w:r>
      <w:r>
        <w:t xml:space="preserve"> </w:t>
      </w:r>
      <w:r>
        <w:t xml:space="preserve">as the pivotal actor within this system, examining their daily challenges, workload pressures, and capacity constraints specifically within</w:t>
      </w:r>
      <w:r>
        <w:t xml:space="preserve"> </w:t>
      </w:r>
      <w:r>
        <w:rPr>
          <w:bCs/>
          <w:b/>
        </w:rPr>
        <w:t xml:space="preserve">Ethiopia Addis Ababa</w:t>
      </w:r>
      <w:r>
        <w:t xml:space="preserve">.</w:t>
      </w:r>
    </w:p>
    <w:bookmarkEnd w:id="20"/>
    <w:bookmarkStart w:id="21" w:name="X4d2cd4c08be3b4486a743985422efd55a2543d2"/>
    <w:p>
      <w:pPr>
        <w:pStyle w:val="Heading2"/>
      </w:pPr>
      <w:r>
        <w:t xml:space="preserve">II. Problem Statement: The Pressing Need for Judicial System Assessment in Addis Ababa</w:t>
      </w:r>
    </w:p>
    <w:p>
      <w:pPr>
        <w:pStyle w:val="FirstParagraph"/>
      </w:pPr>
      <w:r>
        <w:t xml:space="preserve">Despite constitutional mandates and ongoing judicial reforms, Ethiopia's justice system grapples with chronic delays, case backlogs, and perceived inefficiencies. In Addis Ababa, the capital city experiencing rapid urbanization and complex socio-economic dynamics, these challenges are amplified. Judges in Addis Ababa courts routinely face overwhelming caseloads—often exceeding 500 cases per judge annually—leading to prolonged litigation that undermines citizens' access to justice and erodes public trust. The</w:t>
      </w:r>
      <w:r>
        <w:t xml:space="preserve"> </w:t>
      </w:r>
      <w:r>
        <w:rPr>
          <w:bCs/>
          <w:b/>
        </w:rPr>
        <w:t xml:space="preserve">Research Proposal</w:t>
      </w:r>
      <w:r>
        <w:t xml:space="preserve"> </w:t>
      </w:r>
      <w:r>
        <w:t xml:space="preserve">addresses a critical gap: there is no recent, comprehensive, location-specific assessment of the</w:t>
      </w:r>
      <w:r>
        <w:t xml:space="preserve"> </w:t>
      </w:r>
      <w:r>
        <w:rPr>
          <w:bCs/>
          <w:b/>
        </w:rPr>
        <w:t xml:space="preserve">Judge</w:t>
      </w:r>
      <w:r>
        <w:t xml:space="preserve">'s experience and systemic barriers within Addis Ababa's courts. Understanding the lived reality of judicial officers in this key urban center is essential for designing effective interventions. Current data is fragmented or outdated (last major judicial survey was 2015), failing to capture post-2018 reforms, new legislation like the Federal Courts Proclamation No. 768/2012 (amended), and the unique pressures of managing a high-volume capital city judiciary. This research directly responds to Ethiopia's National Justice Reform Strategy (2023-2035), which prioritizes strengthening judicial capacity and efficiency.</w:t>
      </w:r>
    </w:p>
    <w:bookmarkEnd w:id="21"/>
    <w:bookmarkStart w:id="22" w:name="iii.-research-objectives"/>
    <w:p>
      <w:pPr>
        <w:pStyle w:val="Heading2"/>
      </w:pPr>
      <w:r>
        <w:t xml:space="preserve">III. Research Objectives</w:t>
      </w:r>
    </w:p>
    <w:p>
      <w:pPr>
        <w:numPr>
          <w:ilvl w:val="0"/>
          <w:numId w:val="1001"/>
        </w:numPr>
        <w:pStyle w:val="Compact"/>
      </w:pPr>
      <w:r>
        <w:rPr>
          <w:bCs/>
          <w:b/>
        </w:rPr>
        <w:t xml:space="preserve">To quantify and analyze the current caseloads, case processing timelines, and administrative burdens faced by judges</w:t>
      </w:r>
      <w:r>
        <w:t xml:space="preserve"> </w:t>
      </w:r>
      <w:r>
        <w:t xml:space="preserve">across key courts in Addis Ababa (Federal High Court, Commercial Court, City Civil Court).</w:t>
      </w:r>
    </w:p>
    <w:p>
      <w:pPr>
        <w:numPr>
          <w:ilvl w:val="0"/>
          <w:numId w:val="1001"/>
        </w:numPr>
        <w:pStyle w:val="Compact"/>
      </w:pPr>
      <w:r>
        <w:rPr>
          <w:bCs/>
          <w:b/>
        </w:rPr>
        <w:t xml:space="preserve">To identify the primary systemic barriers</w:t>
      </w:r>
      <w:r>
        <w:t xml:space="preserve"> </w:t>
      </w:r>
      <w:r>
        <w:t xml:space="preserve">hindering judicial efficiency in Addis Ababa (e.g., lack of support staff, outdated case management systems, inadequate infrastructure, procedural complexities).</w:t>
      </w:r>
    </w:p>
    <w:p>
      <w:pPr>
        <w:numPr>
          <w:ilvl w:val="0"/>
          <w:numId w:val="1001"/>
        </w:numPr>
        <w:pStyle w:val="Compact"/>
      </w:pPr>
      <w:r>
        <w:rPr>
          <w:bCs/>
          <w:b/>
        </w:rPr>
        <w:t xml:space="preserve">To assess judges' perceptions</w:t>
      </w:r>
      <w:r>
        <w:t xml:space="preserve"> </w:t>
      </w:r>
      <w:r>
        <w:t xml:space="preserve">regarding their capacity, training needs, access to legal resources (including digital tools), and the impact of external pressures on impartial decision-making.</w:t>
      </w:r>
    </w:p>
    <w:p>
      <w:pPr>
        <w:numPr>
          <w:ilvl w:val="0"/>
          <w:numId w:val="1001"/>
        </w:numPr>
        <w:pStyle w:val="Compact"/>
      </w:pPr>
      <w:r>
        <w:rPr>
          <w:bCs/>
          <w:b/>
        </w:rPr>
        <w:t xml:space="preserve">To evaluate the effectiveness of recent judicial reforms</w:t>
      </w:r>
      <w:r>
        <w:t xml:space="preserve"> </w:t>
      </w:r>
      <w:r>
        <w:t xml:space="preserve">(e.g., recruitment processes, training programs) specifically as experienced by judges operating in Addis Ababa.</w:t>
      </w:r>
    </w:p>
    <w:p>
      <w:pPr>
        <w:numPr>
          <w:ilvl w:val="0"/>
          <w:numId w:val="1001"/>
        </w:numPr>
        <w:pStyle w:val="Compact"/>
      </w:pPr>
      <w:r>
        <w:rPr>
          <w:bCs/>
          <w:b/>
        </w:rPr>
        <w:t xml:space="preserve">To develop evidence-based policy recommendations</w:t>
      </w:r>
      <w:r>
        <w:t xml:space="preserve"> </w:t>
      </w:r>
      <w:r>
        <w:t xml:space="preserve">for the Ethiopian Federal Judicial Administration Bureau and Ministry of Justice to enhance judicial performance and accessibility within Ethiopia Addis Ababa's courts.</w:t>
      </w:r>
    </w:p>
    <w:bookmarkEnd w:id="22"/>
    <w:bookmarkStart w:id="23" w:name="X4d28b19419b0e17b2406dfd220141e01c88bee5"/>
    <w:p>
      <w:pPr>
        <w:pStyle w:val="Heading2"/>
      </w:pPr>
      <w:r>
        <w:t xml:space="preserve">IV. Methodology: Mixed-Methods Approach for Contextual Relevance</w:t>
      </w:r>
    </w:p>
    <w:p>
      <w:pPr>
        <w:pStyle w:val="FirstParagraph"/>
      </w:pPr>
      <w:r>
        <w:t xml:space="preserve">This research employs a rigorous mixed-methods design, crucial for capturing the nuanced reality of</w:t>
      </w:r>
      <w:r>
        <w:t xml:space="preserve"> </w:t>
      </w:r>
      <w:r>
        <w:rPr>
          <w:bCs/>
          <w:b/>
        </w:rPr>
        <w:t xml:space="preserve">Judge</w:t>
      </w:r>
      <w:r>
        <w:t xml:space="preserve"> </w:t>
      </w:r>
      <w:r>
        <w:t xml:space="preserve">performance in</w:t>
      </w:r>
      <w:r>
        <w:t xml:space="preserve"> </w:t>
      </w:r>
      <w:r>
        <w:rPr>
          <w:bCs/>
          <w:b/>
        </w:rPr>
        <w:t xml:space="preserve">Ethiopia Addis Ababa</w:t>
      </w:r>
      <w:r>
        <w:t xml:space="preserve">.</w:t>
      </w:r>
    </w:p>
    <w:p>
      <w:pPr>
        <w:numPr>
          <w:ilvl w:val="0"/>
          <w:numId w:val="1002"/>
        </w:numPr>
        <w:pStyle w:val="Compact"/>
      </w:pPr>
      <w:r>
        <w:rPr>
          <w:iCs/>
          <w:i/>
        </w:rPr>
        <w:t xml:space="preserve">Quantitative Analysis:</w:t>
      </w:r>
      <w:r>
        <w:t xml:space="preserve"> </w:t>
      </w:r>
      <w:r>
        <w:t xml:space="preserve">Collect and analyze anonymized court management data (2021-2024) from Addis Ababa courts on case numbers, types, durations at each stage, and disposal rates. Statistical analysis will identify patterns of delay and workload distribution.</w:t>
      </w:r>
    </w:p>
    <w:p>
      <w:pPr>
        <w:numPr>
          <w:ilvl w:val="0"/>
          <w:numId w:val="1002"/>
        </w:numPr>
        <w:pStyle w:val="Compact"/>
      </w:pPr>
      <w:r>
        <w:rPr>
          <w:iCs/>
          <w:i/>
        </w:rPr>
        <w:t xml:space="preserve">Qualitative Inquiry:</w:t>
      </w:r>
      <w:r>
        <w:t xml:space="preserve"> </w:t>
      </w:r>
      <w:r>
        <w:t xml:space="preserve">Conduct in-depth, semi-structured interviews (n=35) with sitting judges across different court levels in Addis Ababa. Complement with focus group discussions (FGDs) with judicial support staff (clerks, bailiffs) to understand systemic support gaps. All data collection will adhere strictly to Ethiopian ethical research guidelines and obtain necessary permissions from the Federal Judicial Administration Bureau.</w:t>
      </w:r>
    </w:p>
    <w:p>
      <w:pPr>
        <w:numPr>
          <w:ilvl w:val="0"/>
          <w:numId w:val="1002"/>
        </w:numPr>
        <w:pStyle w:val="Compact"/>
      </w:pPr>
      <w:r>
        <w:rPr>
          <w:iCs/>
          <w:i/>
        </w:rPr>
        <w:t xml:space="preserve">Contextual Analysis:</w:t>
      </w:r>
      <w:r>
        <w:t xml:space="preserve"> </w:t>
      </w:r>
      <w:r>
        <w:t xml:space="preserve">Review relevant Ethiopian legal instruments, reform documents, and recent academic studies on the Ethiopian judiciary to frame findings within the national context of Addis Ababa as the judicial epicenter.</w:t>
      </w:r>
    </w:p>
    <w:bookmarkEnd w:id="23"/>
    <w:bookmarkStart w:id="24" w:name="Xd5bd6d3d950fa8edf7db63b00ba12d7751040bd"/>
    <w:p>
      <w:pPr>
        <w:pStyle w:val="Heading2"/>
      </w:pPr>
      <w:r>
        <w:t xml:space="preserve">V. Significance and Expected Impact for Ethiopia</w:t>
      </w:r>
    </w:p>
    <w:p>
      <w:pPr>
        <w:pStyle w:val="FirstParagraph"/>
      </w:pPr>
      <w:r>
        <w:t xml:space="preserve">This research holds profound significance for</w:t>
      </w:r>
      <w:r>
        <w:t xml:space="preserve"> </w:t>
      </w:r>
      <w:r>
        <w:rPr>
          <w:bCs/>
          <w:b/>
        </w:rPr>
        <w:t xml:space="preserve">Ethiopia Addis Ababa</w:t>
      </w:r>
      <w:r>
        <w:t xml:space="preserve"> </w:t>
      </w:r>
      <w:r>
        <w:t xml:space="preserve">and the nation's broader justice landscape. Findings will directly inform policymakers within the Ethiopian government, particularly the Ministry of Justice and Federal Judicial Administration Bureau, enabling targeted resource allocation (e.g., hiring judicial assistants, modernizing case management software). For</w:t>
      </w:r>
      <w:r>
        <w:t xml:space="preserve"> </w:t>
      </w:r>
      <w:r>
        <w:rPr>
          <w:bCs/>
          <w:b/>
        </w:rPr>
        <w:t xml:space="preserve">Judge</w:t>
      </w:r>
      <w:r>
        <w:t xml:space="preserve">s themselves, the study provides a documented platform to articulate their challenges and needs to decision-makers. By focusing on Addis Ababa—a microcosm of Ethiopia's judicial challenges—the research offers a replicable model for assessing judicial performance in other regional centers. Crucially, enhanced efficiency and perceived fairness within Addis Ababa's courts will significantly improve citizens' access to justice in the capital, fostering greater trust in the rule of law and supporting Ethiopia's aspirations for sustainable development under its Growth and Transformation Plan (GTP III). This</w:t>
      </w:r>
      <w:r>
        <w:t xml:space="preserve"> </w:t>
      </w:r>
      <w:r>
        <w:rPr>
          <w:bCs/>
          <w:b/>
        </w:rPr>
        <w:t xml:space="preserve">Research Proposal</w:t>
      </w:r>
      <w:r>
        <w:t xml:space="preserve"> </w:t>
      </w:r>
      <w:r>
        <w:t xml:space="preserve">directly contributes to achieving SDG 16.3 (access to justice) within Ethiopia's specific context.</w:t>
      </w:r>
    </w:p>
    <w:bookmarkEnd w:id="24"/>
    <w:bookmarkStart w:id="25" w:name="Xdc441512ff495e966c0ec34d6ac86c537b2e101"/>
    <w:p>
      <w:pPr>
        <w:pStyle w:val="Heading2"/>
      </w:pPr>
      <w:r>
        <w:t xml:space="preserve">VI. Ethical Considerations and Local Collaboration</w:t>
      </w:r>
    </w:p>
    <w:p>
      <w:pPr>
        <w:pStyle w:val="FirstParagraph"/>
      </w:pPr>
      <w:r>
        <w:t xml:space="preserve">Ethical rigor is paramount. All participants will provide informed consent, with anonymity guaranteed for interviewees expressing sensitive views. The research team will collaborate closely with the Addis Ababa Judicial Administration Office and local academic institutions (e.g., Addis Ababa University School of Law) to ensure cultural sensitivity, local knowledge integration, and seamless data access. Findings will be shared transparently with participating courts and stakeholders through a dedicated workshop in Addis Ababa.</w:t>
      </w:r>
    </w:p>
    <w:bookmarkEnd w:id="25"/>
    <w:bookmarkStart w:id="26" w:name="Xf29e12410ee9c9f118c33ce539dfd58d43cb870"/>
    <w:p>
      <w:pPr>
        <w:pStyle w:val="Heading2"/>
      </w:pPr>
      <w:r>
        <w:t xml:space="preserve">VII. Conclusion: A Call for Actionable Judicial Insight</w:t>
      </w:r>
    </w:p>
    <w:p>
      <w:pPr>
        <w:pStyle w:val="FirstParagraph"/>
      </w:pPr>
      <w:r>
        <w:t xml:space="preserve">The path to a truly independent, efficient, and accessible justice system in Ethiopia hinges significantly on understanding the realities of those operating at its core: the</w:t>
      </w:r>
      <w:r>
        <w:t xml:space="preserve"> </w:t>
      </w:r>
      <w:r>
        <w:rPr>
          <w:bCs/>
          <w:b/>
        </w:rPr>
        <w:t xml:space="preserve">Judge</w:t>
      </w:r>
      <w:r>
        <w:t xml:space="preserve">. This research proposal outlines a vital study specifically tailored to illuminate the challenges and opportunities within Addis Ababa's courts—the nerve center of Ethiopia's judicial machinery. By focusing intensely on</w:t>
      </w:r>
      <w:r>
        <w:t xml:space="preserve"> </w:t>
      </w:r>
      <w:r>
        <w:rPr>
          <w:bCs/>
          <w:b/>
        </w:rPr>
        <w:t xml:space="preserve">Ethiopia Addis Ababa</w:t>
      </w:r>
      <w:r>
        <w:t xml:space="preserve"> </w:t>
      </w:r>
      <w:r>
        <w:t xml:space="preserve">as the critical case study, this research will generate indispensable, actionable evidence. It moves beyond abstract policy discussions to provide concrete data on how to empower judges and streamline processes in the capital city, ultimately strengthening justice delivery for millions across Ethiopia. We request support to conduct this essential research, which promises tangible contributions towards a more just</w:t>
      </w:r>
      <w:r>
        <w:t xml:space="preserve"> </w:t>
      </w:r>
      <w:r>
        <w:rPr>
          <w:bCs/>
          <w:b/>
        </w:rPr>
        <w:t xml:space="preserve">Ethiopia Addis Ababa</w:t>
      </w:r>
      <w:r>
        <w:t xml:space="preserve"> </w:t>
      </w:r>
      <w:r>
        <w:t xml:space="preserve">and a more robust Ethiopian state.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Judicial Performance and Challenges Among Judges in Addis Ababa Courts, Ethiopia</dc:title>
  <dc:creator/>
  <dc:language>en</dc:language>
  <cp:keywords/>
  <dcterms:created xsi:type="dcterms:W3CDTF">2026-07-23T05:28:39Z</dcterms:created>
  <dcterms:modified xsi:type="dcterms:W3CDTF">2026-07-23T05:28:39Z</dcterms:modified>
</cp:coreProperties>
</file>

<file path=docProps/custom.xml><?xml version="1.0" encoding="utf-8"?>
<Properties xmlns="http://schemas.openxmlformats.org/officeDocument/2006/custom-properties" xmlns:vt="http://schemas.openxmlformats.org/officeDocument/2006/docPropsVTypes"/>
</file>