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the</w:t>
      </w:r>
      <w:r>
        <w:t xml:space="preserve"> </w:t>
      </w:r>
      <w:r>
        <w:t xml:space="preserve">Indian</w:t>
      </w:r>
      <w:r>
        <w:t xml:space="preserve"> </w:t>
      </w:r>
      <w:r>
        <w:t xml:space="preserve">Judiciary</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9" w:name="Xa168350199ec3e260cf73773ad0a0fa31f2b1ae"/>
    <w:p>
      <w:pPr>
        <w:pStyle w:val="Heading1"/>
      </w:pPr>
      <w:r>
        <w:t xml:space="preserve">Research Proposal: Enhancing Judicial Effectiveness and Public Trust through Comprehensive Analysis of the Judge's Role in India New Delhi</w:t>
      </w:r>
    </w:p>
    <w:bookmarkStart w:id="20" w:name="abstract"/>
    <w:p>
      <w:pPr>
        <w:pStyle w:val="Heading2"/>
      </w:pPr>
      <w:r>
        <w:t xml:space="preserve">Abstract</w:t>
      </w:r>
    </w:p>
    <w:p>
      <w:pPr>
        <w:pStyle w:val="FirstParagraph"/>
      </w:pPr>
      <w:r>
        <w:t xml:space="preserve">This Research Proposal outlines a critical investigation into the operational dynamics, challenges, and reform imperatives concerning the role of the Judge within the judicial framework of India New Delhi. Focusing on the National Capital Territory (NCT) of Delhi as a microcosm reflecting India's largest and most complex judiciary, this study aims to analyze how judicial officers navigate caseload pressures, institutional constraints, and societal expectations. With over 50% of all pending cases in the Indian High Courts concentrated in New Delhi jurisdictions, understanding the Judge's decision-making processes is paramount for systemic reform. This proposal seeks to develop evidence-based recommendations to bolster judicial integrity, accelerate case resolution timelines, and enhance public confidence in India's highest courts situated strategically within New Delhi.</w:t>
      </w:r>
    </w:p>
    <w:bookmarkEnd w:id="20"/>
    <w:bookmarkStart w:id="21" w:name="X6113f7b7445071c1f055c5a3708eede8967b657"/>
    <w:p>
      <w:pPr>
        <w:pStyle w:val="Heading2"/>
      </w:pPr>
      <w:r>
        <w:t xml:space="preserve">1. Introduction: The Imperative of Judicial Excellence in India New Delhi</w:t>
      </w:r>
    </w:p>
    <w:p>
      <w:pPr>
        <w:pStyle w:val="FirstParagraph"/>
      </w:pPr>
      <w:r>
        <w:t xml:space="preserve">The judiciary is the cornerstone of democratic governance in India, with its credibility directly impacting citizens' trust and the rule of law. In India New Delhi, this role is magnified due to the presence of the Supreme Court of India, multiple High Courts (Delhi High Court being one of the most prominent), and a vast network of subordinate courts handling diverse civil, criminal, constitutional, and commercial disputes. The Judge in this context is not merely an adjudicator but a pivotal agent shaping legal precedents and societal order. However, chronic pendency rates exceeding 30 million cases nationwide (as per National Judicial Data Grid), with New Delhi courts bearing disproportionate burden due to its status as the political, economic, and administrative capital of India, necessitate urgent scrutiny. This Research Proposal addresses a critical gap: systematic analysis of the Judge's daily operational realities within the specific socio-legal ecosystem of India New Delhi.</w:t>
      </w:r>
    </w:p>
    <w:bookmarkEnd w:id="21"/>
    <w:bookmarkStart w:id="22" w:name="X88200605db873afb657c894944b3960ea466603"/>
    <w:p>
      <w:pPr>
        <w:pStyle w:val="Heading2"/>
      </w:pPr>
      <w:r>
        <w:t xml:space="preserve">2. Literature Review: Existing Gaps in Judicial Studies within Delhi Context</w:t>
      </w:r>
    </w:p>
    <w:p>
      <w:pPr>
        <w:pStyle w:val="FirstParagraph"/>
      </w:pPr>
      <w:r>
        <w:t xml:space="preserve">While extensive literature exists on judicial activism (e.g., works by Upendra Baxi) and systemic pendency (e.g., reports by the National Legal Services Authority), a significant lacuna persists in granular, location-specific studies focusing *solely* on the Judge's experience within India New Delhi. Most studies generalize across states or focus on appellate levels without examining the ground-level challenges faced by judges in Delhi's unique environment. Research often overlooks critical factors such as:</w:t>
      </w:r>
    </w:p>
    <w:p>
      <w:pPr>
        <w:numPr>
          <w:ilvl w:val="0"/>
          <w:numId w:val="1001"/>
        </w:numPr>
        <w:pStyle w:val="Compact"/>
      </w:pPr>
      <w:r>
        <w:t xml:space="preserve">The impact of political and media scrutiny intensifying pressure on Judges in New Delhi.</w:t>
      </w:r>
    </w:p>
    <w:p>
      <w:pPr>
        <w:numPr>
          <w:ilvl w:val="0"/>
          <w:numId w:val="1001"/>
        </w:numPr>
        <w:pStyle w:val="Compact"/>
      </w:pPr>
      <w:r>
        <w:t xml:space="preserve">Logistical constraints within Delhi's congested court infrastructure (e.g., the iconic Court Complex at Raisina Hills).</w:t>
      </w:r>
    </w:p>
    <w:p>
      <w:pPr>
        <w:numPr>
          <w:ilvl w:val="0"/>
          <w:numId w:val="1001"/>
        </w:numPr>
        <w:pStyle w:val="Compact"/>
      </w:pPr>
      <w:r>
        <w:t xml:space="preserve">Comparative analysis of judicial conduct across different courts within NCT of India New Delhi (e.g., District Courts vs. High Court benches).</w:t>
      </w:r>
    </w:p>
    <w:p>
      <w:pPr>
        <w:pStyle w:val="FirstParagraph"/>
      </w:pPr>
      <w:r>
        <w:t xml:space="preserve">This Research Proposal directly targets these gaps by centering the Judge's perspective as the primary unit of analysis within the specific locus of India New Delhi.</w:t>
      </w:r>
    </w:p>
    <w:bookmarkEnd w:id="22"/>
    <w:bookmarkStart w:id="23" w:name="research-objectives"/>
    <w:p>
      <w:pPr>
        <w:pStyle w:val="Heading2"/>
      </w:pPr>
      <w:r>
        <w:t xml:space="preserve">3. Research Objectives</w:t>
      </w:r>
    </w:p>
    <w:p>
      <w:pPr>
        <w:numPr>
          <w:ilvl w:val="0"/>
          <w:numId w:val="1002"/>
        </w:numPr>
        <w:pStyle w:val="Compact"/>
      </w:pPr>
      <w:r>
        <w:t xml:space="preserve">To conduct an exhaustive qualitative and quantitative assessment of judicial workflow, decision-making speed, and stress factors affecting Judges in key courts across India New Delhi (Delhi High Court, Supreme Court Advocates-on-Record Association case management units).</w:t>
      </w:r>
    </w:p>
    <w:p>
      <w:pPr>
        <w:numPr>
          <w:ilvl w:val="0"/>
          <w:numId w:val="1002"/>
        </w:numPr>
        <w:pStyle w:val="Compact"/>
      </w:pPr>
      <w:r>
        <w:t xml:space="preserve">To evaluate the effectiveness of existing judicial support systems (e.g., e-Courts Mission Mode Project) from the Judge's viewpoint within the New Delhi context.</w:t>
      </w:r>
    </w:p>
    <w:p>
      <w:pPr>
        <w:numPr>
          <w:ilvl w:val="0"/>
          <w:numId w:val="1002"/>
        </w:numPr>
        <w:pStyle w:val="Compact"/>
      </w:pPr>
      <w:r>
        <w:t xml:space="preserve">To identify specific socio-cultural and institutional barriers influencing judicial impartiality and public perception of Justice in Delhi.</w:t>
      </w:r>
    </w:p>
    <w:p>
      <w:pPr>
        <w:numPr>
          <w:ilvl w:val="0"/>
          <w:numId w:val="1002"/>
        </w:numPr>
        <w:pStyle w:val="Compact"/>
      </w:pPr>
      <w:r>
        <w:t xml:space="preserve">To develop a targeted, actionable framework for enhancing Judge efficiency, well-being, and public trust within the India New Delhi judicial landscape.</w:t>
      </w:r>
    </w:p>
    <w:bookmarkEnd w:id="23"/>
    <w:bookmarkStart w:id="24" w:name="Xadbb9bce78ce1dfabb5ef9af110078c93f195d8"/>
    <w:p>
      <w:pPr>
        <w:pStyle w:val="Heading2"/>
      </w:pPr>
      <w:r>
        <w:t xml:space="preserve">4. Methodology: Grounded Approach for New Delhi Context</w:t>
      </w:r>
    </w:p>
    <w:p>
      <w:pPr>
        <w:pStyle w:val="FirstParagraph"/>
      </w:pPr>
      <w:r>
        <w:t xml:space="preserve">This study employs a mixed-methods approach tailored to the India New Delhi environment:</w:t>
      </w:r>
    </w:p>
    <w:p>
      <w:pPr>
        <w:numPr>
          <w:ilvl w:val="0"/>
          <w:numId w:val="1003"/>
        </w:numPr>
        <w:pStyle w:val="Compact"/>
      </w:pPr>
      <w:r>
        <w:rPr>
          <w:bCs/>
          <w:b/>
        </w:rPr>
        <w:t xml:space="preserve">Primary Data Collection:</w:t>
      </w:r>
      <w:r>
        <w:t xml:space="preserve"> </w:t>
      </w:r>
      <w:r>
        <w:t xml:space="preserve">Structured interviews with 60+ sitting Judges across the Delhi High Court and key District Courts (NCT of India), alongside focus groups with judicial officers, court administrators, and legal aid practitioners operating within New Delhi's judicial corridors.</w:t>
      </w:r>
    </w:p>
    <w:p>
      <w:pPr>
        <w:numPr>
          <w:ilvl w:val="0"/>
          <w:numId w:val="1003"/>
        </w:numPr>
        <w:pStyle w:val="Compact"/>
      </w:pPr>
      <w:r>
        <w:rPr>
          <w:bCs/>
          <w:b/>
        </w:rPr>
        <w:t xml:space="preserve">Secondary Data Analysis:</w:t>
      </w:r>
      <w:r>
        <w:t xml:space="preserve"> </w:t>
      </w:r>
      <w:r>
        <w:t xml:space="preserve">Comprehensive review of case pendency data (National Judicial Data Grid), court performance reports (Departmentally Related Standing Committees - DRSCs), and relevant Supreme Court judgments impacting judicial conduct in Delhi.</w:t>
      </w:r>
    </w:p>
    <w:p>
      <w:pPr>
        <w:numPr>
          <w:ilvl w:val="0"/>
          <w:numId w:val="1003"/>
        </w:numPr>
        <w:pStyle w:val="Compact"/>
      </w:pPr>
      <w:r>
        <w:rPr>
          <w:bCs/>
          <w:b/>
        </w:rPr>
        <w:t xml:space="preserve">Comparative Benchmarking:</w:t>
      </w:r>
      <w:r>
        <w:t xml:space="preserve"> </w:t>
      </w:r>
      <w:r>
        <w:t xml:space="preserve">Analysis against peer cities with high judicial density, though India New Delhi's unique status as the national capital necessitates a focus on its specific systemic pressures.</w:t>
      </w:r>
    </w:p>
    <w:p>
      <w:pPr>
        <w:numPr>
          <w:ilvl w:val="0"/>
          <w:numId w:val="1003"/>
        </w:numPr>
        <w:pStyle w:val="Compact"/>
      </w:pPr>
      <w:r>
        <w:rPr>
          <w:bCs/>
          <w:b/>
        </w:rPr>
        <w:t xml:space="preserve">Site Specificity:</w:t>
      </w:r>
      <w:r>
        <w:t xml:space="preserve"> </w:t>
      </w:r>
      <w:r>
        <w:t xml:space="preserve">All data collection will be rigorously confined to institutions and personnel within India New Delhi, ensuring contextual relevance for the proposed solutions.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highly significant for the Indian judicial system:</w:t>
      </w:r>
    </w:p>
    <w:p>
      <w:pPr>
        <w:numPr>
          <w:ilvl w:val="0"/>
          <w:numId w:val="1004"/>
        </w:numPr>
        <w:pStyle w:val="Compact"/>
      </w:pPr>
      <w:r>
        <w:t xml:space="preserve">A detailed empirical profile of the Judge's operational challenges specific to India New Delhi, moving beyond aggregate statistics.</w:t>
      </w:r>
    </w:p>
    <w:p>
      <w:pPr>
        <w:numPr>
          <w:ilvl w:val="0"/>
          <w:numId w:val="1004"/>
        </w:numPr>
        <w:pStyle w:val="Compact"/>
      </w:pPr>
      <w:r>
        <w:t xml:space="preserve">A validated set of policy recommendations targeting infrastructure, technology deployment (e.g., AI-assisted case management *for administrative support*, not decision-making), judicial training modules focused on managing Delhi's unique pressures, and enhanced grievance redressal mechanisms for the public.</w:t>
      </w:r>
    </w:p>
    <w:p>
      <w:pPr>
        <w:numPr>
          <w:ilvl w:val="0"/>
          <w:numId w:val="1004"/>
        </w:numPr>
        <w:pStyle w:val="Compact"/>
      </w:pPr>
      <w:r>
        <w:t xml:space="preserve">Enhanced transparency regarding the Judge's working conditions, fostering greater public understanding of judicial constraints and thus strengthening trust in India New Delhi as a hub of justice delivery.</w:t>
      </w:r>
    </w:p>
    <w:p>
      <w:pPr>
        <w:numPr>
          <w:ilvl w:val="0"/>
          <w:numId w:val="1004"/>
        </w:numPr>
        <w:pStyle w:val="Compact"/>
      </w:pPr>
      <w:r>
        <w:t xml:space="preserve">A replicable model for conducting location-specific judicial research applicable to other high-pressure judicial hubs across India.</w:t>
      </w:r>
    </w:p>
    <w:bookmarkEnd w:id="25"/>
    <w:bookmarkStart w:id="26" w:name="ethical-considerations"/>
    <w:p>
      <w:pPr>
        <w:pStyle w:val="Heading2"/>
      </w:pPr>
      <w:r>
        <w:t xml:space="preserve">6. Ethical Considerations</w:t>
      </w:r>
    </w:p>
    <w:p>
      <w:pPr>
        <w:pStyle w:val="FirstParagraph"/>
      </w:pPr>
      <w:r>
        <w:t xml:space="preserve">All participants will be assured of confidentiality and anonymity in line with ethical guidelines for social science research in India. Informed consent will be obtained prior to interviews or focus groups, respecting the sensitive nature of judicial work within India New Delhi. Data handling adheres strictly to the Personal Data Protection Bill (PDPB) principles, ensuring no personally identifiable information is compromised.</w:t>
      </w:r>
    </w:p>
    <w:bookmarkEnd w:id="26"/>
    <w:bookmarkStart w:id="27" w:name="timeline-and-resources"/>
    <w:p>
      <w:pPr>
        <w:pStyle w:val="Heading2"/>
      </w:pPr>
      <w:r>
        <w:t xml:space="preserve">7. Timeline and Resources</w:t>
      </w:r>
    </w:p>
    <w:p>
      <w:pPr>
        <w:pStyle w:val="FirstParagraph"/>
      </w:pPr>
      <w:r>
        <w:t xml:space="preserve">The research will be conducted over 18 months:</w:t>
      </w:r>
    </w:p>
    <w:p>
      <w:pPr>
        <w:numPr>
          <w:ilvl w:val="0"/>
          <w:numId w:val="1005"/>
        </w:numPr>
        <w:pStyle w:val="Compact"/>
      </w:pPr>
      <w:r>
        <w:rPr>
          <w:bCs/>
          <w:b/>
        </w:rPr>
        <w:t xml:space="preserve">Months 1-3:</w:t>
      </w:r>
      <w:r>
        <w:t xml:space="preserve"> </w:t>
      </w:r>
      <w:r>
        <w:t xml:space="preserve">Literature review completion, IRB approval (from Jawaharlal Nehru University's Social Sciences Ethics Committee), and detailed study design finalization.</w:t>
      </w:r>
    </w:p>
    <w:p>
      <w:pPr>
        <w:numPr>
          <w:ilvl w:val="0"/>
          <w:numId w:val="1005"/>
        </w:numPr>
        <w:pStyle w:val="Compact"/>
      </w:pPr>
      <w:r>
        <w:rPr>
          <w:bCs/>
          <w:b/>
        </w:rPr>
        <w:t xml:space="preserve">Months 4-10:</w:t>
      </w:r>
      <w:r>
        <w:t xml:space="preserve"> </w:t>
      </w:r>
      <w:r>
        <w:t xml:space="preserve">Primary data collection (interviews, focus groups) across New Delhi courts; concurrent secondary data analysis.</w:t>
      </w:r>
    </w:p>
    <w:p>
      <w:pPr>
        <w:numPr>
          <w:ilvl w:val="0"/>
          <w:numId w:val="1005"/>
        </w:numPr>
        <w:pStyle w:val="Compact"/>
      </w:pPr>
      <w:r>
        <w:rPr>
          <w:bCs/>
          <w:b/>
        </w:rPr>
        <w:t xml:space="preserve">Months 11-15:</w:t>
      </w:r>
      <w:r>
        <w:t xml:space="preserve"> </w:t>
      </w:r>
      <w:r>
        <w:t xml:space="preserve">Data analysis, validation workshops with judicial stakeholders in New Delhi, and draft report writing.</w:t>
      </w:r>
    </w:p>
    <w:p>
      <w:pPr>
        <w:numPr>
          <w:ilvl w:val="0"/>
          <w:numId w:val="1005"/>
        </w:numPr>
        <w:pStyle w:val="Compact"/>
      </w:pPr>
      <w:r>
        <w:rPr>
          <w:bCs/>
          <w:b/>
        </w:rPr>
        <w:t xml:space="preserve">Months 16-18:</w:t>
      </w:r>
      <w:r>
        <w:t xml:space="preserve"> </w:t>
      </w:r>
      <w:r>
        <w:t xml:space="preserve">Final report compilation, policy brief development for the Department of Justice (Government of India), and dissemination workshop at Supreme Court premises in New Delhi.</w:t>
      </w:r>
    </w:p>
    <w:bookmarkEnd w:id="27"/>
    <w:bookmarkStart w:id="28" w:name="X2a5886becc23662443f5755d83ac8424d5db33c"/>
    <w:p>
      <w:pPr>
        <w:pStyle w:val="Heading2"/>
      </w:pPr>
      <w:r>
        <w:t xml:space="preserve">8. Conclusion: A Pathway to Judicial Renewal in India</w:t>
      </w:r>
    </w:p>
    <w:p>
      <w:pPr>
        <w:pStyle w:val="FirstParagraph"/>
      </w:pPr>
      <w:r>
        <w:t xml:space="preserve">This Research Proposal is not merely an academic exercise; it is a vital step towards strengthening the very foundation of justice delivery in India. By placing the Judge at the center of analysis within their critical operational environment – India New Delhi – this study promises actionable insights that can catalyze meaningful reforms. The outcomes will directly inform policymakers, judicial administrators, and legal institutions on how to support Judges more effectively, ensuring that justice is not only served but seen to be served with integrity and expediency in the heart of the nation's capital. Investing in understanding the Judge within India New Delhi is investing in a more robust, responsive, and trusted Indian judiciary for all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the Indian Judiciary System - A Focus on New Delhi</dc:title>
  <dc:creator/>
  <dc:language>en</dc:language>
  <cp:keywords/>
  <dcterms:created xsi:type="dcterms:W3CDTF">2025-12-11T15:46:12Z</dcterms:created>
  <dcterms:modified xsi:type="dcterms:W3CDTF">2025-12-11T15:46:12Z</dcterms:modified>
</cp:coreProperties>
</file>

<file path=docProps/custom.xml><?xml version="1.0" encoding="utf-8"?>
<Properties xmlns="http://schemas.openxmlformats.org/officeDocument/2006/custom-properties" xmlns:vt="http://schemas.openxmlformats.org/officeDocument/2006/docPropsVTypes"/>
</file>