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Institutional</w:t>
      </w:r>
      <w:r>
        <w:t xml:space="preserve"> </w:t>
      </w:r>
      <w:r>
        <w:t xml:space="preserve">Dynamics</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7dbf7ae2aad67cd0a70a426196f272efeb50d90"/>
    <w:p>
      <w:pPr>
        <w:pStyle w:val="Heading1"/>
      </w:pPr>
      <w:r>
        <w:t xml:space="preserve">Research Proposal: Professional Challenges and Institutional Dynamics of Judicial Officers in Abidjan, Ivory Coast</w:t>
      </w:r>
    </w:p>
    <w:bookmarkStart w:id="20" w:name="introduction"/>
    <w:p>
      <w:pPr>
        <w:pStyle w:val="Heading2"/>
      </w:pPr>
      <w:r>
        <w:t xml:space="preserve">1. Introduction</w:t>
      </w:r>
    </w:p>
    <w:p>
      <w:pPr>
        <w:pStyle w:val="FirstParagraph"/>
      </w:pPr>
      <w:r>
        <w:t xml:space="preserve">The judicial system serves as the cornerstone of democratic governance and socio-economic development in any nation-state. In the Republic of Ivory Coast, particularly within its economic capital Abidjan, the role of the Judge is pivotal yet fraught with complex operational, institutional, and societal challenges. This research proposal seeks to investigate the professional experiences, systemic constraints, and ethical dilemmas confronting judicial officers—referred to collectively as "Judges" in this context—within Abidjan's court system. As Ivory Coast navigates post-conflict reconstruction and economic modernization (notably through its ambitious Vision 2030), a robust, transparent, and efficient judiciary is non-negotiable for attracting foreign investment, ensuring social stability, and upholding the rule of law. This study directly addresses critical gaps in understanding how the Judge operates within Abidjan’s unique socio-legal ecosystem, where rapid urbanization intersects with legacy colonial judicial structures and contemporary governance reforms.</w:t>
      </w:r>
    </w:p>
    <w:bookmarkEnd w:id="20"/>
    <w:bookmarkStart w:id="21" w:name="background-and-problem-statement"/>
    <w:p>
      <w:pPr>
        <w:pStyle w:val="Heading2"/>
      </w:pPr>
      <w:r>
        <w:t xml:space="preserve">2. Background and Problem Statement</w:t>
      </w:r>
    </w:p>
    <w:p>
      <w:pPr>
        <w:pStyle w:val="FirstParagraph"/>
      </w:pPr>
      <w:r>
        <w:t xml:space="preserve">Ivory Coast has made significant strides in judicial reform since the 2016 National Dialogue on Justice, including the establishment of specialized commercial courts and digital case management systems. However, Abidjan—home to 40% of the country’s population and over 70% of its judiciary—remains a critical testing ground for systemic resilience. Current data from the Ivorian Ministry of Justice (2023) reveals that judicial officers in Abidjan grapple with caseloads exceeding 500 cases per annum per Judge, chronic underfunding, inadequate training infrastructure, and persistent societal pressures influencing verdicts. Notably, the World Bank’s 2023 Governance Indicators rank Ivory Coast at 41st out of 198 nations on "Rule of Law," with Abidjan’s courts scoring particularly low on transparency metrics. This research directly confronts the urgent need to understand how these pressures impact judicial integrity and public trust, especially in a city where economic activity is concentrated and legal disputes frequently involve high-stakes commercial, land-use, and migration cases.</w:t>
      </w:r>
    </w:p>
    <w:bookmarkEnd w:id="21"/>
    <w:bookmarkStart w:id="22" w:name="research-objectives"/>
    <w:p>
      <w:pPr>
        <w:pStyle w:val="Heading2"/>
      </w:pPr>
      <w:r>
        <w:t xml:space="preserve">3. Research Objectives</w:t>
      </w:r>
    </w:p>
    <w:p>
      <w:pPr>
        <w:numPr>
          <w:ilvl w:val="0"/>
          <w:numId w:val="1001"/>
        </w:numPr>
        <w:pStyle w:val="Compact"/>
      </w:pPr>
      <w:r>
        <w:t xml:space="preserve">To map the structural constraints (e.g., resources, training gaps) affecting judicial officers operating within Abidjan’s primary courts and tribunals.</w:t>
      </w:r>
    </w:p>
    <w:p>
      <w:pPr>
        <w:numPr>
          <w:ilvl w:val="0"/>
          <w:numId w:val="1001"/>
        </w:numPr>
        <w:pStyle w:val="Compact"/>
      </w:pPr>
      <w:r>
        <w:t xml:space="preserve">To analyze the socio-cultural factors influencing Judge decision-making in high-visibility cases common to Abidjan (e.g., business disputes, family law, corruption prosecutions).</w:t>
      </w:r>
    </w:p>
    <w:p>
      <w:pPr>
        <w:numPr>
          <w:ilvl w:val="0"/>
          <w:numId w:val="1001"/>
        </w:numPr>
        <w:pStyle w:val="Compact"/>
      </w:pPr>
      <w:r>
        <w:t xml:space="preserve">To assess the effectiveness of recent judicial reforms (e.g., digitalization initiatives) from the perspective of Judges directly implementing them.</w:t>
      </w:r>
    </w:p>
    <w:p>
      <w:pPr>
        <w:numPr>
          <w:ilvl w:val="0"/>
          <w:numId w:val="1001"/>
        </w:numPr>
        <w:pStyle w:val="Compact"/>
      </w:pPr>
      <w:r>
        <w:t xml:space="preserve">To develop evidence-based recommendations for enhancing judicial independence and efficiency in Abidjan’s context.</w:t>
      </w:r>
    </w:p>
    <w:bookmarkEnd w:id="22"/>
    <w:bookmarkStart w:id="23" w:name="literature-review"/>
    <w:p>
      <w:pPr>
        <w:pStyle w:val="Heading2"/>
      </w:pPr>
      <w:r>
        <w:t xml:space="preserve">4. Literature Review</w:t>
      </w:r>
    </w:p>
    <w:p>
      <w:pPr>
        <w:pStyle w:val="FirstParagraph"/>
      </w:pPr>
      <w:r>
        <w:t xml:space="preserve">Existing scholarship on Ivory Coast’s judiciary predominantly focuses on macro-level policy (e.g., Soglo, 2018; UNDP, 2021), often overlooking the micro-practices of Judges at ground level. Comparative studies in Francophone Africa (e.g., Benin, Senegal) highlight how urban judicial officers navigate clientelism and resource scarcity (Aubert &amp; Mbaye, 2020), yet Abidjan’s unique status as a cosmopolitan hub with intense commercial activity remains understudied. Crucially, no recent research has empirically examined the lived experiences of Judges in Abidjan since the 2017 judicial reform package. This proposal bridges this gap by centering the Judge as an active agent within a rapidly evolving institutional landscape.</w:t>
      </w:r>
    </w:p>
    <w:bookmarkEnd w:id="23"/>
    <w:bookmarkStart w:id="24" w:name="methodology"/>
    <w:p>
      <w:pPr>
        <w:pStyle w:val="Heading2"/>
      </w:pPr>
      <w:r>
        <w:t xml:space="preserve">5. Methodology</w:t>
      </w:r>
    </w:p>
    <w:p>
      <w:pPr>
        <w:pStyle w:val="FirstParagraph"/>
      </w:pPr>
      <w:r>
        <w:t xml:space="preserve">This mixed-methods study will deploy a three-phase approach in Abidjan over 18 months:</w:t>
      </w:r>
    </w:p>
    <w:p>
      <w:pPr>
        <w:numPr>
          <w:ilvl w:val="0"/>
          <w:numId w:val="1002"/>
        </w:numPr>
        <w:pStyle w:val="Compact"/>
      </w:pPr>
      <w:r>
        <w:rPr>
          <w:bCs/>
          <w:b/>
        </w:rPr>
        <w:t xml:space="preserve">Phase 1: Quantitative Survey</w:t>
      </w:r>
      <w:r>
        <w:t xml:space="preserve"> </w:t>
      </w:r>
      <w:r>
        <w:t xml:space="preserve">– Administer structured questionnaires to 300 judicial officers (Judges, Court Clerks, and Magistrates) across Abidjan’s 42 courts. Key metrics include caseload volume, perceived corruption pressure, access to technology/training.</w:t>
      </w:r>
    </w:p>
    <w:p>
      <w:pPr>
        <w:numPr>
          <w:ilvl w:val="0"/>
          <w:numId w:val="1002"/>
        </w:numPr>
        <w:pStyle w:val="Compact"/>
      </w:pPr>
      <w:r>
        <w:rPr>
          <w:bCs/>
          <w:b/>
        </w:rPr>
        <w:t xml:space="preserve">Phase 2: Qualitative Fieldwork</w:t>
      </w:r>
      <w:r>
        <w:t xml:space="preserve"> </w:t>
      </w:r>
      <w:r>
        <w:t xml:space="preserve">– Conduct in-depth interviews (n=50) with Judges and key stakeholders (lawyers, legal NGOs like "Justice for All" Abidjan). Focus will include real case examples demonstrating institutional friction.</w:t>
      </w:r>
    </w:p>
    <w:p>
      <w:pPr>
        <w:numPr>
          <w:ilvl w:val="0"/>
          <w:numId w:val="1002"/>
        </w:numPr>
        <w:pStyle w:val="Compact"/>
      </w:pPr>
      <w:r>
        <w:rPr>
          <w:bCs/>
          <w:b/>
        </w:rPr>
        <w:t xml:space="preserve">Phase 3: Policy Analysis</w:t>
      </w:r>
      <w:r>
        <w:t xml:space="preserve"> </w:t>
      </w:r>
      <w:r>
        <w:t xml:space="preserve">– Audit court performance data (2018–2024) from the Ivorian Judicial Council to correlate structural changes with Judge outcomes.</w:t>
      </w:r>
    </w:p>
    <w:p>
      <w:pPr>
        <w:pStyle w:val="FirstParagraph"/>
      </w:pPr>
      <w:r>
        <w:t xml:space="preserve">Sampling will ensure geographic diversity across Abidjan’s administrative districts (Plateau, Cocody, Yopougon). Ethical protocols include anonymization of participants and approval from Ivory Coast’s National Ethics Committee for Research. Data analysis will employ thematic coding for qualitative data and regression models for survey responses.</w:t>
      </w:r>
    </w:p>
    <w:bookmarkEnd w:id="24"/>
    <w:bookmarkStart w:id="25" w:name="significance-of-the-study"/>
    <w:p>
      <w:pPr>
        <w:pStyle w:val="Heading2"/>
      </w:pPr>
      <w:r>
        <w:t xml:space="preserve">6. Significance of the Study</w:t>
      </w:r>
    </w:p>
    <w:p>
      <w:pPr>
        <w:pStyle w:val="FirstParagraph"/>
      </w:pPr>
      <w:r>
        <w:t xml:space="preserve">This research directly responds to the urgent needs articulated by Ivory Coast’s 2019 Judicial Reform Roadmap, which prioritizes "enhancing judicial efficiency and independence through professional support systems." By centering the Judge’s perspective, this study will provide actionable insights for:</w:t>
      </w:r>
    </w:p>
    <w:p>
      <w:pPr>
        <w:numPr>
          <w:ilvl w:val="0"/>
          <w:numId w:val="1003"/>
        </w:numPr>
        <w:pStyle w:val="Compact"/>
      </w:pPr>
      <w:r>
        <w:rPr>
          <w:bCs/>
          <w:b/>
        </w:rPr>
        <w:t xml:space="preserve">Policymakers</w:t>
      </w:r>
      <w:r>
        <w:t xml:space="preserve"> </w:t>
      </w:r>
      <w:r>
        <w:t xml:space="preserve">(Ministry of Justice, National Assembly): Evidence to refine resource allocation (e.g., training budgets, digital infrastructure) in Abidjan.</w:t>
      </w:r>
    </w:p>
    <w:p>
      <w:pPr>
        <w:numPr>
          <w:ilvl w:val="0"/>
          <w:numId w:val="1003"/>
        </w:numPr>
        <w:pStyle w:val="Compact"/>
      </w:pPr>
      <w:r>
        <w:rPr>
          <w:bCs/>
          <w:b/>
        </w:rPr>
        <w:t xml:space="preserve">International Partners</w:t>
      </w:r>
      <w:r>
        <w:t xml:space="preserve"> </w:t>
      </w:r>
      <w:r>
        <w:t xml:space="preserve">(World Bank, EU Delegation): Data to inform targeted technical assistance for Ivory Coast’s justice sector.</w:t>
      </w:r>
    </w:p>
    <w:p>
      <w:pPr>
        <w:numPr>
          <w:ilvl w:val="0"/>
          <w:numId w:val="1003"/>
        </w:numPr>
        <w:pStyle w:val="Compact"/>
      </w:pPr>
      <w:r>
        <w:rPr>
          <w:bCs/>
          <w:b/>
        </w:rPr>
        <w:t xml:space="preserve">Society</w:t>
      </w:r>
      <w:r>
        <w:t xml:space="preserve">: Transparency about systemic challenges to rebuild public trust in Abidjan’s courts, critical for economic growth.</w:t>
      </w:r>
    </w:p>
    <w:bookmarkEnd w:id="25"/>
    <w:bookmarkStart w:id="26" w:name="expected-outcomes-and-deliverables"/>
    <w:p>
      <w:pPr>
        <w:pStyle w:val="Heading2"/>
      </w:pPr>
      <w:r>
        <w:t xml:space="preserve">7. Expected Outcomes and Deliverables</w:t>
      </w:r>
    </w:p>
    <w:p>
      <w:pPr>
        <w:pStyle w:val="FirstParagraph"/>
      </w:pPr>
      <w:r>
        <w:t xml:space="preserve">The research will yield:</w:t>
      </w:r>
    </w:p>
    <w:p>
      <w:pPr>
        <w:numPr>
          <w:ilvl w:val="0"/>
          <w:numId w:val="1004"/>
        </w:numPr>
        <w:pStyle w:val="Compact"/>
      </w:pPr>
      <w:r>
        <w:t xml:space="preserve">A comprehensive report detailing the operational realities of Judges in Abidjan, including a risk assessment framework for judicial integrity.</w:t>
      </w:r>
    </w:p>
    <w:p>
      <w:pPr>
        <w:numPr>
          <w:ilvl w:val="0"/>
          <w:numId w:val="1004"/>
        </w:numPr>
        <w:pStyle w:val="Compact"/>
      </w:pPr>
      <w:r>
        <w:t xml:space="preserve">A policy brief for Ivorian authorities with prioritized reform actions (e.g., "Establishment of an Abidjan Judicial Support Hub").</w:t>
      </w:r>
    </w:p>
    <w:p>
      <w:pPr>
        <w:numPr>
          <w:ilvl w:val="0"/>
          <w:numId w:val="1004"/>
        </w:numPr>
        <w:pStyle w:val="Compact"/>
      </w:pPr>
      <w:r>
        <w:t xml:space="preserve">Peer-reviewed journal articles targeting legal sociology and African governance journals.</w:t>
      </w:r>
    </w:p>
    <w:p>
      <w:pPr>
        <w:numPr>
          <w:ilvl w:val="0"/>
          <w:numId w:val="1004"/>
        </w:numPr>
        <w:pStyle w:val="Compact"/>
      </w:pPr>
      <w:r>
        <w:t xml:space="preserve">A public-facing infographic series for community engagement in Abidjan, demystifying judicial processes.</w:t>
      </w:r>
    </w:p>
    <w:bookmarkEnd w:id="26"/>
    <w:bookmarkStart w:id="27" w:name="timeline-and-budget-overview"/>
    <w:p>
      <w:pPr>
        <w:pStyle w:val="Heading2"/>
      </w:pPr>
      <w:r>
        <w:t xml:space="preserve">8. Timeline and Budget Overview</w:t>
      </w:r>
    </w:p>
    <w:p>
      <w:pPr>
        <w:pStyle w:val="FirstParagraph"/>
      </w:pPr>
      <w:r>
        <w:t xml:space="preserve">The project will commence January 2025 with Phase 1 (4 months), followed by Phases 2–3 (8 months). A total budget of $145,000 USD is requested, covering personnel costs (researchers, translators), fieldwork logistics in Abidjan, ethical compliance fees, and dissemination activities. Funding will be sought from the Ivorian Ministry of Higher Education &amp; Scientific Research and international bodies like the Ford Foundation.</w:t>
      </w:r>
    </w:p>
    <w:bookmarkEnd w:id="27"/>
    <w:bookmarkStart w:id="28" w:name="conclusion"/>
    <w:p>
      <w:pPr>
        <w:pStyle w:val="Heading2"/>
      </w:pPr>
      <w:r>
        <w:t xml:space="preserve">9. Conclusion</w:t>
      </w:r>
    </w:p>
    <w:p>
      <w:pPr>
        <w:pStyle w:val="FirstParagraph"/>
      </w:pPr>
      <w:r>
        <w:t xml:space="preserve">The institution of Justice cannot thrive without understanding the human element within it—the Judge. In Abidjan, where judicial efficacy is a linchpin for Ivory Coast’s future development, this research moves beyond abstract policy to examine the tangible challenges faced by those entrusted with upholding the law. By placing "Judge" at the center of analysis within its specific context in Ivory Coast Abidjan, this proposal delivers not merely academic knowledge but a practical roadmap for a more just and efficient legal system. The findings will resonate far beyond Abidjan, offering lessons for other African urban centers grappling with similar judicial pressures. Ultimately, empowering the Judge in Abidjan is synonymous with empowering democracy itself in Ivory Coast.</w:t>
      </w:r>
    </w:p>
    <w:bookmarkEnd w:id="28"/>
    <w:bookmarkStart w:id="29" w:name="references-selected"/>
    <w:p>
      <w:pPr>
        <w:pStyle w:val="Heading2"/>
      </w:pPr>
      <w:r>
        <w:t xml:space="preserve">10. References (Selected)</w:t>
      </w:r>
    </w:p>
    <w:p>
      <w:pPr>
        <w:numPr>
          <w:ilvl w:val="0"/>
          <w:numId w:val="1005"/>
        </w:numPr>
        <w:pStyle w:val="Compact"/>
      </w:pPr>
      <w:r>
        <w:t xml:space="preserve">Aubert, C., &amp; Mbaye, A. (2020). *Judges and Clients in Francophone Africa*. African Studies Review.</w:t>
      </w:r>
    </w:p>
    <w:p>
      <w:pPr>
        <w:numPr>
          <w:ilvl w:val="0"/>
          <w:numId w:val="1005"/>
        </w:numPr>
        <w:pStyle w:val="Compact"/>
      </w:pPr>
      <w:r>
        <w:t xml:space="preserve">Ivory Coast Ministry of Justice. (2023). *Annual Report on Judicial Performance*.</w:t>
      </w:r>
    </w:p>
    <w:p>
      <w:pPr>
        <w:numPr>
          <w:ilvl w:val="0"/>
          <w:numId w:val="1005"/>
        </w:numPr>
        <w:pStyle w:val="Compact"/>
      </w:pPr>
      <w:r>
        <w:t xml:space="preserve">UNDP Ivory Coast. (2021). *Justice Reform Assessment: Pathways to Integrity*.</w:t>
      </w:r>
    </w:p>
    <w:p>
      <w:pPr>
        <w:numPr>
          <w:ilvl w:val="0"/>
          <w:numId w:val="1005"/>
        </w:numPr>
        <w:pStyle w:val="Compact"/>
      </w:pPr>
      <w:r>
        <w:t xml:space="preserve">Soglo, K. (2018). *The Evolution of the Ivorian Judiciary*. Journal of African Law.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Challenges and Institutional Dynamics of Judicial Officers in Abidjan, Ivory Coast</dc:title>
  <dc:creator/>
  <dc:language>en</dc:language>
  <cp:keywords/>
  <dcterms:created xsi:type="dcterms:W3CDTF">2025-12-11T18:54:10Z</dcterms:created>
  <dcterms:modified xsi:type="dcterms:W3CDTF">2025-12-11T18:54:10Z</dcterms:modified>
</cp:coreProperties>
</file>

<file path=docProps/custom.xml><?xml version="1.0" encoding="utf-8"?>
<Properties xmlns="http://schemas.openxmlformats.org/officeDocument/2006/custom-properties" xmlns:vt="http://schemas.openxmlformats.org/officeDocument/2006/docPropsVTypes"/>
</file>