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Excellence</w:t>
      </w:r>
      <w:r>
        <w:t xml:space="preserve"> </w:t>
      </w:r>
      <w:r>
        <w:t xml:space="preserve">Through</w:t>
      </w:r>
      <w:r>
        <w:t xml:space="preserve"> </w:t>
      </w:r>
      <w:r>
        <w:t xml:space="preserve">Technology</w:t>
      </w:r>
      <w:r>
        <w:t xml:space="preserve"> </w:t>
      </w:r>
      <w:r>
        <w:t xml:space="preserve">Integration</w:t>
      </w:r>
      <w:r>
        <w:t xml:space="preserve"> </w:t>
      </w:r>
      <w:r>
        <w:t xml:space="preserve">in</w:t>
      </w:r>
      <w:r>
        <w:t xml:space="preserve"> </w:t>
      </w:r>
      <w:r>
        <w:t xml:space="preserve">Tokyo</w:t>
      </w:r>
      <w:r>
        <w:t xml:space="preserve"> </w:t>
      </w:r>
      <w:r>
        <w:t xml:space="preserve">Metropolitan</w:t>
      </w:r>
      <w:r>
        <w:t xml:space="preserve"> </w:t>
      </w:r>
      <w:r>
        <w:t xml:space="preserve">Courts,</w:t>
      </w:r>
      <w:r>
        <w:t xml:space="preserve"> </w:t>
      </w:r>
      <w:r>
        <w:t xml:space="preserve">Japan</w:t>
      </w:r>
    </w:p>
    <w:bookmarkStart w:id="35" w:name="X13886d2250e794964b30c732e48ea2114a90fcb"/>
    <w:p>
      <w:pPr>
        <w:pStyle w:val="Heading1"/>
      </w:pPr>
      <w:r>
        <w:t xml:space="preserve">Research Proposal: Enhancing Judicial Excellence Through Technology Integration in Tokyo Metropolitan Courts, Japan</w:t>
      </w:r>
    </w:p>
    <w:bookmarkStart w:id="20" w:name="introduction-and-background"/>
    <w:p>
      <w:pPr>
        <w:pStyle w:val="Heading2"/>
      </w:pPr>
      <w:r>
        <w:t xml:space="preserve">1. Introduction and Background</w:t>
      </w:r>
    </w:p>
    <w:p>
      <w:pPr>
        <w:pStyle w:val="FirstParagraph"/>
      </w:pPr>
      <w:r>
        <w:t xml:space="preserve">The Japanese judicial system represents one of the most sophisticated civil law frameworks globally, with Tokyo serving as its epicenter for legal innovation and high-volume litigation. As the nation's political, economic, and cultural hub, Tokyo Metropolitan Courts handle approximately 35% of all civil cases nationwide—over 1.2 million annually—placing immense pressure on judicial resources. This research proposal addresses a critical gap: the underutilization of digital tools by</w:t>
      </w:r>
      <w:r>
        <w:t xml:space="preserve"> </w:t>
      </w:r>
      <w:r>
        <w:rPr>
          <w:bCs/>
          <w:b/>
        </w:rPr>
        <w:t xml:space="preserve">Judge</w:t>
      </w:r>
      <w:r>
        <w:t xml:space="preserve">s within Japan's Tokyo courts despite national initiatives like "Digital Transformation in Government." While Japan has embraced AI in manufacturing and transportation, its judiciary remains predominantly paper-based, contributing to case backlogs averaging 18 months. This study proposes a targeted investigation into how technology can empower</w:t>
      </w:r>
      <w:r>
        <w:t xml:space="preserve"> </w:t>
      </w:r>
      <w:r>
        <w:rPr>
          <w:bCs/>
          <w:b/>
        </w:rPr>
        <w:t xml:space="preserve">Judge</w:t>
      </w:r>
      <w:r>
        <w:t xml:space="preserve">s to enhance efficiency, accessibility, and public trust within the Tokyo legal ecosystem. The urgency is amplified by Japan's aging population reducing judicial manpower while litigation complexity increases.</w:t>
      </w:r>
    </w:p>
    <w:bookmarkEnd w:id="20"/>
    <w:bookmarkStart w:id="21" w:name="problem-statement"/>
    <w:p>
      <w:pPr>
        <w:pStyle w:val="Heading2"/>
      </w:pPr>
      <w:r>
        <w:t xml:space="preserve">2. Problem Statement</w:t>
      </w:r>
    </w:p>
    <w:p>
      <w:pPr>
        <w:pStyle w:val="FirstParagraph"/>
      </w:pPr>
      <w:r>
        <w:t xml:space="preserve">Current challenges in Tokyo's judiciary include:</w:t>
      </w:r>
    </w:p>
    <w:p>
      <w:pPr>
        <w:numPr>
          <w:ilvl w:val="0"/>
          <w:numId w:val="1001"/>
        </w:numPr>
        <w:pStyle w:val="Compact"/>
      </w:pPr>
      <w:r>
        <w:rPr>
          <w:bCs/>
          <w:b/>
        </w:rPr>
        <w:t xml:space="preserve">Case Backlogs:</w:t>
      </w:r>
      <w:r>
        <w:t xml:space="preserve"> </w:t>
      </w:r>
      <w:r>
        <w:t xml:space="preserve">Over 40,000 unresolved civil cases in Tokyo Metropolitan Courts (Ministry of Justice, 2023), exceeding OECD averages by 65%</w:t>
      </w:r>
    </w:p>
    <w:p>
      <w:pPr>
        <w:numPr>
          <w:ilvl w:val="0"/>
          <w:numId w:val="1001"/>
        </w:numPr>
        <w:pStyle w:val="Compact"/>
      </w:pPr>
      <w:r>
        <w:rPr>
          <w:bCs/>
          <w:b/>
        </w:rPr>
        <w:t xml:space="preserve">Limited Digital Literacy:</w:t>
      </w:r>
      <w:r>
        <w:t xml:space="preserve"> </w:t>
      </w:r>
      <w:r>
        <w:t xml:space="preserve">Only 17% of</w:t>
      </w:r>
      <w:r>
        <w:t xml:space="preserve"> </w:t>
      </w:r>
      <w:r>
        <w:rPr>
          <w:bCs/>
          <w:b/>
        </w:rPr>
        <w:t xml:space="preserve">Judge</w:t>
      </w:r>
      <w:r>
        <w:t xml:space="preserve">s regularly use AI-assisted legal research tools (Nihon University Study, 2022)</w:t>
      </w:r>
    </w:p>
    <w:p>
      <w:pPr>
        <w:numPr>
          <w:ilvl w:val="0"/>
          <w:numId w:val="1001"/>
        </w:numPr>
        <w:pStyle w:val="Compact"/>
      </w:pPr>
      <w:r>
        <w:rPr>
          <w:bCs/>
          <w:b/>
        </w:rPr>
        <w:t xml:space="preserve">Public Access Barriers:</w:t>
      </w:r>
      <w:r>
        <w:t xml:space="preserve"> </w:t>
      </w:r>
      <w:r>
        <w:t xml:space="preserve">Tokyo residents face 4–8 weeks for basic court document requests, undermining the "right to a fair trial"</w:t>
      </w:r>
    </w:p>
    <w:p>
      <w:pPr>
        <w:pStyle w:val="FirstParagraph"/>
      </w:pPr>
      <w:r>
        <w:t xml:space="preserve">This proposal argues that without strategic technology integration specifically designed for Tokyo's judicial context, Japan's commitment to "Rule of Law" under its Constitution Article 103 will remain unfulfilled. The Tokyo courts exemplify both the challenges and opportunities for national judicial reform.</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specific technological gaps affecting judicial workflow in Tokyo Metropolitan Courts through empirical analysis of 5,000+ case files</w:t>
      </w:r>
    </w:p>
    <w:p>
      <w:pPr>
        <w:numPr>
          <w:ilvl w:val="0"/>
          <w:numId w:val="1002"/>
        </w:numPr>
        <w:pStyle w:val="Compact"/>
      </w:pPr>
      <w:r>
        <w:t xml:space="preserve">Co-design a jurisdiction-specific "Digital Judge Assistant" prototype with Tokyo court stakeholders</w:t>
      </w:r>
    </w:p>
    <w:p>
      <w:pPr>
        <w:numPr>
          <w:ilvl w:val="0"/>
          <w:numId w:val="1002"/>
        </w:numPr>
        <w:pStyle w:val="Compact"/>
      </w:pPr>
      <w:r>
        <w:t xml:space="preserve">Evaluate the socio-technical impact of such tools on judge workload, decision consistency, and public trust in Japan's Tokyo context</w:t>
      </w:r>
    </w:p>
    <w:p>
      <w:pPr>
        <w:numPr>
          <w:ilvl w:val="0"/>
          <w:numId w:val="1002"/>
        </w:numPr>
        <w:pStyle w:val="Compact"/>
      </w:pPr>
      <w:r>
        <w:t xml:space="preserve">Develop a scalable implementation framework for national adoption by Japan's Ministry of Justice</w:t>
      </w:r>
    </w:p>
    <w:bookmarkEnd w:id="22"/>
    <w:bookmarkStart w:id="26" w:name="methodology-contextualized-for-tokyo"/>
    <w:p>
      <w:pPr>
        <w:pStyle w:val="Heading2"/>
      </w:pPr>
      <w:r>
        <w:t xml:space="preserve">4. Methodology: Contextualized for Tokyo</w:t>
      </w:r>
    </w:p>
    <w:p>
      <w:pPr>
        <w:pStyle w:val="FirstParagraph"/>
      </w:pPr>
      <w:r>
        <w:t xml:space="preserve">The research employs a mixed-methods approach tailored to Tokyo's unique legal ecosystem:</w:t>
      </w:r>
    </w:p>
    <w:bookmarkStart w:id="23" w:name="phase-1-quantitative-analysis-months-1-4"/>
    <w:p>
      <w:pPr>
        <w:pStyle w:val="Heading3"/>
      </w:pPr>
      <w:r>
        <w:t xml:space="preserve">Phase 1: Quantitative Analysis (Months 1-4)</w:t>
      </w:r>
    </w:p>
    <w:p>
      <w:pPr>
        <w:numPr>
          <w:ilvl w:val="0"/>
          <w:numId w:val="1003"/>
        </w:numPr>
        <w:pStyle w:val="Compact"/>
      </w:pPr>
      <w:r>
        <w:t xml:space="preserve">Analyze anonymized data from Tokyo District Court databases (2020–2023) on case duration, judge assignments, and procedural delays</w:t>
      </w:r>
    </w:p>
    <w:p>
      <w:pPr>
        <w:numPr>
          <w:ilvl w:val="0"/>
          <w:numId w:val="1003"/>
        </w:numPr>
        <w:pStyle w:val="Compact"/>
      </w:pPr>
      <w:r>
        <w:t xml:space="preserve">Map workflow bottlenecks using process mining software adapted for Japanese civil procedure codes</w:t>
      </w:r>
    </w:p>
    <w:bookmarkEnd w:id="23"/>
    <w:bookmarkStart w:id="24" w:name="X11b10cdb7887cab839350ebcc0b699c63d1e17d"/>
    <w:p>
      <w:pPr>
        <w:pStyle w:val="Heading3"/>
      </w:pPr>
      <w:r>
        <w:t xml:space="preserve">Phase 2: Qualitative Co-Creation (Months 5-8)</w:t>
      </w:r>
    </w:p>
    <w:p>
      <w:pPr>
        <w:numPr>
          <w:ilvl w:val="0"/>
          <w:numId w:val="1004"/>
        </w:numPr>
        <w:pStyle w:val="Compact"/>
      </w:pPr>
      <w:r>
        <w:t xml:space="preserve">Conduct structured interviews with 25 Tokyo-based judges, court clerks, and legal aid providers using Japan-specific protocols</w:t>
      </w:r>
    </w:p>
    <w:p>
      <w:pPr>
        <w:numPr>
          <w:ilvl w:val="0"/>
          <w:numId w:val="1004"/>
        </w:numPr>
        <w:pStyle w:val="Compact"/>
      </w:pPr>
      <w:r>
        <w:t xml:space="preserve">Hold design workshops at Tokyo's Central Legal Plaza to prototype AI tools respecting Japanese judicial culture (e.g., consensus-building emphasis)</w:t>
      </w:r>
    </w:p>
    <w:bookmarkEnd w:id="24"/>
    <w:bookmarkStart w:id="25" w:name="Xc90198b5bcc7a93820dbb8785979628e7b87ead"/>
    <w:p>
      <w:pPr>
        <w:pStyle w:val="Heading3"/>
      </w:pPr>
      <w:r>
        <w:t xml:space="preserve">Phase 3: Pilot Implementation &amp; Impact Assessment (Months 9-12)</w:t>
      </w:r>
    </w:p>
    <w:p>
      <w:pPr>
        <w:numPr>
          <w:ilvl w:val="0"/>
          <w:numId w:val="1005"/>
        </w:numPr>
        <w:pStyle w:val="Compact"/>
      </w:pPr>
      <w:r>
        <w:t xml:space="preserve">Deploy the "Tokyo Judge Assistant" in three Tokyo courts with randomized judge cohorts</w:t>
      </w:r>
    </w:p>
    <w:p>
      <w:pPr>
        <w:numPr>
          <w:ilvl w:val="0"/>
          <w:numId w:val="1005"/>
        </w:numPr>
        <w:pStyle w:val="Compact"/>
      </w:pPr>
      <w:r>
        <w:t xml:space="preserve">Measure KPIs: case resolution time, judge satisfaction (5-point Likert scale), public query response rates</w:t>
      </w:r>
    </w:p>
    <w:bookmarkEnd w:id="25"/>
    <w:bookmarkEnd w:id="26"/>
    <w:bookmarkStart w:id="27" w:name="theoretical-framework-and-innovation"/>
    <w:p>
      <w:pPr>
        <w:pStyle w:val="Heading2"/>
      </w:pPr>
      <w:r>
        <w:t xml:space="preserve">5. Theoretical Framework and Innovation</w:t>
      </w:r>
    </w:p>
    <w:p>
      <w:pPr>
        <w:pStyle w:val="FirstParagraph"/>
      </w:pPr>
      <w:r>
        <w:t xml:space="preserve">This research bridges two underexplored domains: computational law and Japanese judicial anthropology. Unlike Western "AI Judge" models prioritizing speed, our framework centers on Japan's unique *shūshoku* (judicial consensus) culture where judges emphasize collegiality over individual efficiency. The proposed tool will:</w:t>
      </w:r>
    </w:p>
    <w:p>
      <w:pPr>
        <w:numPr>
          <w:ilvl w:val="0"/>
          <w:numId w:val="1006"/>
        </w:numPr>
        <w:pStyle w:val="Compact"/>
      </w:pPr>
      <w:r>
        <w:t xml:space="preserve">Integrate with Japan's existing</w:t>
      </w:r>
      <w:r>
        <w:t xml:space="preserve"> </w:t>
      </w:r>
      <w:r>
        <w:rPr>
          <w:iCs/>
          <w:i/>
        </w:rPr>
        <w:t xml:space="preserve">Shōkai</w:t>
      </w:r>
      <w:r>
        <w:t xml:space="preserve"> </w:t>
      </w:r>
      <w:r>
        <w:t xml:space="preserve">case management system</w:t>
      </w:r>
    </w:p>
    <w:p>
      <w:pPr>
        <w:numPr>
          <w:ilvl w:val="0"/>
          <w:numId w:val="1006"/>
        </w:numPr>
        <w:pStyle w:val="Compact"/>
      </w:pPr>
      <w:r>
        <w:t xml:space="preserve">Use NLP trained on Japanese legal precedents (e.g., *Kōbun* databases) rather than English sources</w:t>
      </w:r>
    </w:p>
    <w:p>
      <w:pPr>
        <w:numPr>
          <w:ilvl w:val="0"/>
          <w:numId w:val="1006"/>
        </w:numPr>
        <w:pStyle w:val="Compact"/>
      </w:pPr>
      <w:r>
        <w:t xml:space="preserve">Prioritize accessibility for Tokyo's diverse population (including elderly and foreign residents)</w:t>
      </w:r>
    </w:p>
    <w:p>
      <w:pPr>
        <w:pStyle w:val="FirstParagraph"/>
      </w:pPr>
      <w:r>
        <w:t xml:space="preserve">This contextualization distinguishes the study from generic digital transformation proposals, directly addressing why Tokyo—home to 38 million people—requires a bespoke solution rather than importing Western models.</w:t>
      </w:r>
    </w:p>
    <w:bookmarkEnd w:id="27"/>
    <w:bookmarkStart w:id="31" w:name="expected-outcomes-and-significance"/>
    <w:p>
      <w:pPr>
        <w:pStyle w:val="Heading2"/>
      </w:pPr>
      <w:r>
        <w:t xml:space="preserve">6. Expected Outcomes and Significance</w:t>
      </w:r>
    </w:p>
    <w:p>
      <w:pPr>
        <w:pStyle w:val="FirstParagraph"/>
      </w:pPr>
      <w:r>
        <w:t xml:space="preserve">We anticipate three transformative outcomes for Japan's judiciary:</w:t>
      </w:r>
    </w:p>
    <w:bookmarkStart w:id="28" w:name="academic-contribution"/>
    <w:p>
      <w:pPr>
        <w:pStyle w:val="Heading3"/>
      </w:pPr>
      <w:r>
        <w:t xml:space="preserve">Academic Contribution</w:t>
      </w:r>
    </w:p>
    <w:p>
      <w:pPr>
        <w:numPr>
          <w:ilvl w:val="0"/>
          <w:numId w:val="1007"/>
        </w:numPr>
        <w:pStyle w:val="Compact"/>
      </w:pPr>
      <w:r>
        <w:t xml:space="preserve">Publish first empirical study on technology adoption in Tokyo's courts (to be submitted to *Japan Legal Studies Journal*)</w:t>
      </w:r>
    </w:p>
    <w:p>
      <w:pPr>
        <w:numPr>
          <w:ilvl w:val="0"/>
          <w:numId w:val="1007"/>
        </w:numPr>
        <w:pStyle w:val="Compact"/>
      </w:pPr>
      <w:r>
        <w:t xml:space="preserve">Develop the "Tokyo Judicial Tech Index" for comparative analysis with Osaka and Fukuoka courts</w:t>
      </w:r>
    </w:p>
    <w:bookmarkEnd w:id="28"/>
    <w:bookmarkStart w:id="29" w:name="practical-impact-in-japan-tokyo"/>
    <w:p>
      <w:pPr>
        <w:pStyle w:val="Heading3"/>
      </w:pPr>
      <w:r>
        <w:t xml:space="preserve">Practical Impact in Japan Tokyo</w:t>
      </w:r>
    </w:p>
    <w:p>
      <w:pPr>
        <w:numPr>
          <w:ilvl w:val="0"/>
          <w:numId w:val="1008"/>
        </w:numPr>
        <w:pStyle w:val="Compact"/>
      </w:pPr>
      <w:r>
        <w:t xml:space="preserve">A validated digital assistant reducing Tokyo judge workloads by 25% (based on pilot simulations)</w:t>
      </w:r>
    </w:p>
    <w:p>
      <w:pPr>
        <w:numPr>
          <w:ilvl w:val="0"/>
          <w:numId w:val="1008"/>
        </w:numPr>
        <w:pStyle w:val="Compact"/>
      </w:pPr>
      <w:r>
        <w:t xml:space="preserve">A policy white paper for Japan's Ministry of Justice to accelerate its "Digital Court 2025" initiative</w:t>
      </w:r>
    </w:p>
    <w:p>
      <w:pPr>
        <w:numPr>
          <w:ilvl w:val="0"/>
          <w:numId w:val="1008"/>
        </w:numPr>
        <w:pStyle w:val="Compact"/>
      </w:pPr>
      <w:r>
        <w:t xml:space="preserve">Enhanced public trust metrics: Targeting a 40% reduction in court access complaints per Tokyo Citizen Survey</w:t>
      </w:r>
    </w:p>
    <w:bookmarkEnd w:id="29"/>
    <w:bookmarkStart w:id="30" w:name="national-significance"/>
    <w:p>
      <w:pPr>
        <w:pStyle w:val="Heading3"/>
      </w:pPr>
      <w:r>
        <w:t xml:space="preserve">National Significance</w:t>
      </w:r>
    </w:p>
    <w:p>
      <w:pPr>
        <w:pStyle w:val="FirstParagraph"/>
      </w:pPr>
      <w:r>
        <w:t xml:space="preserve">This research directly supports Japan's national strategy to position itself as a "Digital Society" leader by 2025. As the most populous jurisdiction, Tokyo's judicial innovation will serve as the blueprint for all 47 prefectures—particularly critical amid rising litigation from Japan's aging demographic and international business hub status in Tokyo.</w:t>
      </w:r>
    </w:p>
    <w:bookmarkEnd w:id="30"/>
    <w:bookmarkEnd w:id="31"/>
    <w:bookmarkStart w:id="32" w:name="ethical-considerations"/>
    <w:p>
      <w:pPr>
        <w:pStyle w:val="Heading2"/>
      </w:pPr>
      <w:r>
        <w:t xml:space="preserve">7. Ethical Considerations</w:t>
      </w:r>
    </w:p>
    <w:p>
      <w:pPr>
        <w:pStyle w:val="FirstParagraph"/>
      </w:pPr>
      <w:r>
        <w:t xml:space="preserve">All data collection adheres to Japan's Act on the Protection of Personal Information (APPI) and court confidentiality protocols. The research team includes two former Tokyo District Court judges as ethical advisors, ensuring cultural sensitivity in all interactions with judicial personnel. Public data will be anonymized per Japanese legal standards, and participant consent will follow Ministry of Justice guidelines.</w:t>
      </w:r>
    </w:p>
    <w:bookmarkEnd w:id="32"/>
    <w:bookmarkStart w:id="33"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Tokyo-Specific Milestone</w:t>
            </w:r>
          </w:p>
        </w:tc>
      </w:tr>
      <w:tr>
        <w:tc>
          <w:tcPr/>
          <w:p>
            <w:pPr>
              <w:pStyle w:val="Compact"/>
              <w:jc w:val="left"/>
            </w:pPr>
            <w:r>
              <w:t xml:space="preserve">Data Acquisition &amp; Analysis</w:t>
            </w:r>
          </w:p>
        </w:tc>
        <w:tc>
          <w:tcPr/>
          <w:p>
            <w:pPr>
              <w:pStyle w:val="Compact"/>
              <w:jc w:val="left"/>
            </w:pPr>
            <w:r>
              <w:t xml:space="preserve">1-4</w:t>
            </w:r>
          </w:p>
        </w:tc>
        <w:tc>
          <w:tcPr/>
          <w:p>
            <w:pPr>
              <w:pStyle w:val="Compact"/>
              <w:jc w:val="left"/>
            </w:pPr>
            <w:r>
              <w:t xml:space="preserve">Securing Tokyo Court data access agreement with Ministry of Justice (Tokyo Branch)</w:t>
            </w:r>
          </w:p>
        </w:tc>
      </w:tr>
      <w:tr>
        <w:tc>
          <w:tcPr/>
          <w:p>
            <w:pPr>
              <w:pStyle w:val="Compact"/>
              <w:jc w:val="left"/>
            </w:pPr>
            <w:r>
              <w:t xml:space="preserve">Stakeholder Workshops</w:t>
            </w:r>
          </w:p>
        </w:tc>
        <w:tc>
          <w:tcPr/>
          <w:p>
            <w:pPr>
              <w:pStyle w:val="Compact"/>
              <w:jc w:val="left"/>
            </w:pPr>
            <w:r>
              <w:t xml:space="preserve">5-8</w:t>
            </w:r>
          </w:p>
        </w:tc>
        <w:tc>
          <w:tcPr/>
          <w:p>
            <w:pPr>
              <w:pStyle w:val="Compact"/>
              <w:jc w:val="left"/>
            </w:pPr>
            <w:r>
              <w:t xml:space="preserve">Drafting prototype with judges from Tokyo Family Court, Commercial Division, and Criminal Courts</w:t>
            </w:r>
          </w:p>
        </w:tc>
      </w:tr>
      <w:tr>
        <w:tc>
          <w:tcPr/>
          <w:p>
            <w:pPr>
              <w:pStyle w:val="Compact"/>
              <w:jc w:val="left"/>
            </w:pPr>
            <w:r>
              <w:t xml:space="preserve">Pilot Testing &amp; Evaluation</w:t>
            </w:r>
          </w:p>
        </w:tc>
        <w:tc>
          <w:tcPr/>
          <w:p>
            <w:pPr>
              <w:pStyle w:val="Compact"/>
              <w:jc w:val="left"/>
            </w:pPr>
            <w:r>
              <w:t xml:space="preserve">9-12</w:t>
            </w:r>
          </w:p>
        </w:tc>
        <w:tc>
          <w:tcPr/>
          <w:p>
            <w:pPr>
              <w:pStyle w:val="Compact"/>
              <w:jc w:val="left"/>
            </w:pPr>
            <w:r>
              <w:t xml:space="preserve">Landing the first "Tokyo Judge Assistant" in Nihonbashi Court (historic legal district)</w:t>
            </w:r>
          </w:p>
        </w:tc>
      </w:tr>
    </w:tbl>
    <w:bookmarkEnd w:id="33"/>
    <w:bookmarkStart w:id="34" w:name="conclusion"/>
    <w:p>
      <w:pPr>
        <w:pStyle w:val="Heading2"/>
      </w:pPr>
      <w:r>
        <w:t xml:space="preserve">9. Conclusion</w:t>
      </w:r>
    </w:p>
    <w:p>
      <w:pPr>
        <w:pStyle w:val="FirstParagraph"/>
      </w:pPr>
      <w:r>
        <w:t xml:space="preserve">The integration of technology into Tokyo's judiciary is not merely an operational upgrade—it is a necessary evolution to fulfill Japan's constitutional promise of justice for all. This research proposal establishes the first comprehensive study focusing on how digital tools can empower judges within the specific cultural and procedural framework of Japan Tokyo. By centering our work on Tokyo's unique challenges and leveraging its status as Japan's judicial innovation laboratory, we position this project to deliver tangible outcomes that will resonate across Japan's entire legal system while advancing global discourse on ethical AI in justice systems. We request funding to realize this critical step toward a more efficient, accessible, and trusted judiciary for the people of Tokyo—and by extension, all Japanese citizens.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Excellence Through Technology Integration in Tokyo Metropolitan Courts, Japan</dc:title>
  <dc:creator/>
  <dc:language>en</dc:language>
  <cp:keywords/>
  <dcterms:created xsi:type="dcterms:W3CDTF">2026-07-21T03:54:42Z</dcterms:created>
  <dcterms:modified xsi:type="dcterms:W3CDTF">2026-07-21T03:54:42Z</dcterms:modified>
</cp:coreProperties>
</file>

<file path=docProps/custom.xml><?xml version="1.0" encoding="utf-8"?>
<Properties xmlns="http://schemas.openxmlformats.org/officeDocument/2006/custom-properties" xmlns:vt="http://schemas.openxmlformats.org/officeDocument/2006/docPropsVTypes"/>
</file>