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Mexico</w:t>
      </w:r>
      <w:r>
        <w:t xml:space="preserve"> </w:t>
      </w:r>
      <w:r>
        <w:t xml:space="preserve">City</w:t>
      </w:r>
    </w:p>
    <w:bookmarkStart w:id="29" w:name="X1bc6f60ba39a564336c03c26b8f630dbdb40cab"/>
    <w:p>
      <w:pPr>
        <w:pStyle w:val="Heading1"/>
      </w:pPr>
      <w:r>
        <w:t xml:space="preserve">Research Proposal: Judicial Integrity and Reform in Mexico City</w:t>
      </w:r>
    </w:p>
    <w:bookmarkStart w:id="20" w:name="abstract"/>
    <w:p>
      <w:pPr>
        <w:pStyle w:val="Heading2"/>
      </w:pPr>
      <w:r>
        <w:t xml:space="preserve">Abstract</w:t>
      </w:r>
    </w:p>
    <w:p>
      <w:pPr>
        <w:pStyle w:val="FirstParagraph"/>
      </w:pPr>
      <w:r>
        <w:t xml:space="preserve">This Research Proposal examines the operational challenges, ethical conduct, and reform trajectories of the judiciary within Mexico City (Ciudad de México), with a specific focus on the role and responsibilities of individual Judges. As the political, economic, and judicial heart of Mexico, Mexico City houses critical judicial institutions including federal courts operating under the Supreme Court of Justice of the Nation (SCJN) and local district courts. This study seeks to analyze how systemic reforms since 2016 impact daily judicial practice, particularly evaluating Judge performance in complex criminal cases involving corruption, human rights violations, and organized crime. The research employs a mixed-methods approach combining quantitative case analysis with qualitative interviews of Judges across Mexico City’s judicial circuit, directly addressing the urgent need for transparency and accountability within the Mexican judiciary.</w:t>
      </w:r>
    </w:p>
    <w:bookmarkEnd w:id="20"/>
    <w:bookmarkStart w:id="21" w:name="X3a37720edefaed43de5ab5cd5e866cba81e9b13"/>
    <w:p>
      <w:pPr>
        <w:pStyle w:val="Heading2"/>
      </w:pPr>
      <w:r>
        <w:t xml:space="preserve">1. Introduction: The Significance of the Judge in Mexico City</w:t>
      </w:r>
    </w:p>
    <w:p>
      <w:pPr>
        <w:pStyle w:val="FirstParagraph"/>
      </w:pPr>
      <w:r>
        <w:t xml:space="preserve">Mexico City represents a microcosm of the nation’s judicial complexities. As both a federal entity and state capital, it operates under dual jurisdictional frameworks, creating unique pressures on Judges who must navigate federal constitutional law alongside local regulations. The term "Judge" here encompasses all magistrates presiding over criminal, civil, and administrative courts within Mexico City’s 16 boroughs (alcaldías) and the Federal District. Recent judicial reforms (2016-2023) mandate oral proceedings, public hearings, and greater transparency—transforming the traditional role of the Judge from passive document reviewer to active case manager. However, persistent challenges like case backlogs exceeding 1 million pending matters, resource shortages in Mexico City courts, and allegations of judicial corruption undermine public trust. This Research Proposal directly confronts these issues by centering the Judge as both agent and subject within the Mexican justice system’s evolution.</w:t>
      </w:r>
    </w:p>
    <w:bookmarkEnd w:id="21"/>
    <w:bookmarkStart w:id="22" w:name="problem-statement"/>
    <w:p>
      <w:pPr>
        <w:pStyle w:val="Heading2"/>
      </w:pPr>
      <w:r>
        <w:t xml:space="preserve">2. Problem Statement</w:t>
      </w:r>
    </w:p>
    <w:p>
      <w:pPr>
        <w:pStyle w:val="FirstParagraph"/>
      </w:pPr>
      <w:r>
        <w:t xml:space="preserve">The judiciary in Mexico City faces a critical legitimacy crisis. While national reforms aimed at strengthening judicial independence, localized implementation remains inconsistent. Judges frequently report insufficient training for handling complex cases (e.g., transnational drug trafficking or femicide investigations), inadequate security measures for those ruling on powerful entities, and bureaucratic inertia within Mexico City’s court administration. This disconnect between reform intent and ground-level Judge practice results in delayed justice, perceived bias, and diminished public confidence—particularly acute in Mexico City where the population exceeds 21 million. Without understanding the lived experiences of Judges navigating these constraints, reforms risk becoming symbolic rather than substantive.</w:t>
      </w:r>
    </w:p>
    <w:bookmarkEnd w:id="22"/>
    <w:bookmarkStart w:id="23" w:name="research-objectives"/>
    <w:p>
      <w:pPr>
        <w:pStyle w:val="Heading2"/>
      </w:pPr>
      <w:r>
        <w:t xml:space="preserve">3. Research Objectives</w:t>
      </w:r>
    </w:p>
    <w:p>
      <w:pPr>
        <w:numPr>
          <w:ilvl w:val="0"/>
          <w:numId w:val="1001"/>
        </w:numPr>
        <w:pStyle w:val="Compact"/>
      </w:pPr>
      <w:r>
        <w:t xml:space="preserve">To assess the impact of Mexico’s 2016 Judicial Reform on daily judicial decision-making processes for Judges in Mexico City courts.</w:t>
      </w:r>
    </w:p>
    <w:p>
      <w:pPr>
        <w:numPr>
          <w:ilvl w:val="0"/>
          <w:numId w:val="1001"/>
        </w:numPr>
        <w:pStyle w:val="Compact"/>
      </w:pPr>
      <w:r>
        <w:t xml:space="preserve">To identify systemic barriers affecting Judge effectiveness in high-stakes cases (e.g., corruption, violence against judges, procedural delays).</w:t>
      </w:r>
    </w:p>
    <w:p>
      <w:pPr>
        <w:numPr>
          <w:ilvl w:val="0"/>
          <w:numId w:val="1001"/>
        </w:numPr>
        <w:pStyle w:val="Compact"/>
      </w:pPr>
      <w:r>
        <w:t xml:space="preserve">To evaluate the relationship between judicial conduct standards and public trust metrics within Mexico City’s communities.</w:t>
      </w:r>
    </w:p>
    <w:p>
      <w:pPr>
        <w:numPr>
          <w:ilvl w:val="0"/>
          <w:numId w:val="1001"/>
        </w:numPr>
        <w:pStyle w:val="Compact"/>
      </w:pPr>
      <w:r>
        <w:t xml:space="preserve">To propose evidence-based reforms specifically tailored to the operational context of Judges in Mexico City.</w:t>
      </w:r>
    </w:p>
    <w:bookmarkEnd w:id="23"/>
    <w:bookmarkStart w:id="24" w:name="X5072c3975f9c2fb2176fdca067628c23a9520b0"/>
    <w:p>
      <w:pPr>
        <w:pStyle w:val="Heading2"/>
      </w:pPr>
      <w:r>
        <w:t xml:space="preserve">4. Literature Review: Gaps in Current Scholarship</w:t>
      </w:r>
    </w:p>
    <w:p>
      <w:pPr>
        <w:pStyle w:val="FirstParagraph"/>
      </w:pPr>
      <w:r>
        <w:t xml:space="preserve">Existing studies on Mexican judiciary focus broadly on national policy or state-level systems, neglecting the hyper-local dynamics of Mexico City. While works by scholars like Laura Pendergast (2019) analyze federal court trends, they omit how Judges in Mexico City—handling 35% of all federal criminal cases—navigate unique pressures. Similarly, reports from the Mexican Commission for the Defense and Promotion of Human Rights (CMDPDH) document judicial violence but lack granular analysis of Judge agency. Crucially, no systematic study examines how the *role* of the Judge specifically adapts to Mexico City’s density, diversity, and high-visibility cases (e.g., political corruption trials involving national figures). This Research Proposal fills this critical gap by anchoring its inquiry in Mexico City’s reality.</w:t>
      </w:r>
    </w:p>
    <w:bookmarkEnd w:id="24"/>
    <w:bookmarkStart w:id="25" w:name="Xd7b4e82ef21cadef8b9b348028472529d591ce3"/>
    <w:p>
      <w:pPr>
        <w:pStyle w:val="Heading2"/>
      </w:pPr>
      <w:r>
        <w:t xml:space="preserve">5. Methodology: A Multi-Site Study in Mexico City</w:t>
      </w:r>
    </w:p>
    <w:p>
      <w:pPr>
        <w:pStyle w:val="FirstParagraph"/>
      </w:pPr>
      <w:r>
        <w:t xml:space="preserve">This study employs a convergent mixed-methods design across three phases, all conducted within Mexico City:</w:t>
      </w:r>
    </w:p>
    <w:p>
      <w:pPr>
        <w:numPr>
          <w:ilvl w:val="0"/>
          <w:numId w:val="1002"/>
        </w:numPr>
        <w:pStyle w:val="Compact"/>
      </w:pPr>
      <w:r>
        <w:rPr>
          <w:bCs/>
          <w:b/>
        </w:rPr>
        <w:t xml:space="preserve">Phase 1 (Quantitative):</w:t>
      </w:r>
      <w:r>
        <w:t xml:space="preserve"> </w:t>
      </w:r>
      <w:r>
        <w:t xml:space="preserve">Analysis of 500 randomly selected criminal case files from Mexico City’s Federal District Courts (2020-2023), tracking Judge-initiated procedural actions, decision timelines, and appeal rates.</w:t>
      </w:r>
    </w:p>
    <w:p>
      <w:pPr>
        <w:numPr>
          <w:ilvl w:val="0"/>
          <w:numId w:val="1002"/>
        </w:numPr>
        <w:pStyle w:val="Compact"/>
      </w:pPr>
      <w:r>
        <w:rPr>
          <w:bCs/>
          <w:b/>
        </w:rPr>
        <w:t xml:space="preserve">Phase 2 (Qualitative):</w:t>
      </w:r>
      <w:r>
        <w:t xml:space="preserve"> </w:t>
      </w:r>
      <w:r>
        <w:t xml:space="preserve">Semi-structured interviews with 45 Judges across Mexico City’s judicial circuit (including specialized courts for women, children, and organized crime), focusing on ethical dilemmas and reform implementation challenges.</w:t>
      </w:r>
    </w:p>
    <w:p>
      <w:pPr>
        <w:numPr>
          <w:ilvl w:val="0"/>
          <w:numId w:val="1002"/>
        </w:numPr>
        <w:pStyle w:val="Compact"/>
      </w:pPr>
      <w:r>
        <w:rPr>
          <w:bCs/>
          <w:b/>
        </w:rPr>
        <w:t xml:space="preserve">Phase 3 (Stakeholder Workshop):</w:t>
      </w:r>
      <w:r>
        <w:t xml:space="preserve"> </w:t>
      </w:r>
      <w:r>
        <w:t xml:space="preserve">A roundtable with legal experts from the Supreme Court of Justice of the Nation (SCJN) and civil society organizations active in Mexico City to validate findings and co-design recommendations.</w:t>
      </w:r>
    </w:p>
    <w:p>
      <w:pPr>
        <w:pStyle w:val="FirstParagraph"/>
      </w:pPr>
      <w:r>
        <w:t xml:space="preserve">Data collection occurs exclusively within Mexico City, ensuring contextual precision. Ethical approval will be sought from the National Council for Social Science Research (CONACYT) and institutional review boards of partner universities like UNAM (National Autonomous University of Mexico).</w:t>
      </w:r>
    </w:p>
    <w:bookmarkEnd w:id="25"/>
    <w:bookmarkStart w:id="26" w:name="expected-outcomes-and-contribution"/>
    <w:p>
      <w:pPr>
        <w:pStyle w:val="Heading2"/>
      </w:pPr>
      <w:r>
        <w:t xml:space="preserve">6. Expected Outcomes and Contribution</w:t>
      </w:r>
    </w:p>
    <w:p>
      <w:pPr>
        <w:pStyle w:val="FirstParagraph"/>
      </w:pPr>
      <w:r>
        <w:t xml:space="preserve">This Research Proposal anticipates three key contributions:</w:t>
      </w:r>
    </w:p>
    <w:p>
      <w:pPr>
        <w:numPr>
          <w:ilvl w:val="0"/>
          <w:numId w:val="1003"/>
        </w:numPr>
        <w:pStyle w:val="Compact"/>
      </w:pPr>
      <w:r>
        <w:rPr>
          <w:bCs/>
          <w:b/>
        </w:rPr>
        <w:t xml:space="preserve">Empirical Evidence on Judge Performance:</w:t>
      </w:r>
      <w:r>
        <w:t xml:space="preserve"> </w:t>
      </w:r>
      <w:r>
        <w:t xml:space="preserve">Quantifiable data linking judicial reforms to case resolution rates in Mexico City, moving beyond anecdotal critiques of Judges.</w:t>
      </w:r>
    </w:p>
    <w:p>
      <w:pPr>
        <w:numPr>
          <w:ilvl w:val="0"/>
          <w:numId w:val="1003"/>
        </w:numPr>
        <w:pStyle w:val="Compact"/>
      </w:pPr>
      <w:r>
        <w:rPr>
          <w:bCs/>
          <w:b/>
        </w:rPr>
        <w:t xml:space="preserve">Context-Specific Reform Frameworks:</w:t>
      </w:r>
      <w:r>
        <w:t xml:space="preserve"> </w:t>
      </w:r>
      <w:r>
        <w:t xml:space="preserve">Policy briefs addressing Mexico City’s unique needs—e.g., streamlined digital tools for Judges managing high caseloads, enhanced security protocols for those ruling on cartel-related cases.</w:t>
      </w:r>
    </w:p>
    <w:p>
      <w:pPr>
        <w:numPr>
          <w:ilvl w:val="0"/>
          <w:numId w:val="1003"/>
        </w:numPr>
        <w:pStyle w:val="Compact"/>
      </w:pPr>
      <w:r>
        <w:rPr>
          <w:bCs/>
          <w:b/>
        </w:rPr>
        <w:t xml:space="preserve">Public Trust Metrics:</w:t>
      </w:r>
      <w:r>
        <w:t xml:space="preserve"> </w:t>
      </w:r>
      <w:r>
        <w:t xml:space="preserve">A validated survey tool measuring public perception of Judge impartiality in Mexico City communities, directly tied to the study’s case analysis.</w:t>
      </w:r>
    </w:p>
    <w:p>
      <w:pPr>
        <w:pStyle w:val="FirstParagraph"/>
      </w:pPr>
      <w:r>
        <w:t xml:space="preserve">The findings will inform the National Institute for Federal Judicial Training (INJUVE) and Mexico City’s own Judicial Council (Consejo de la Judicatura Federal), ensuring reforms are grounded in on-the-ground realities of Judges operating within Mexico City’s complex ecosystem.</w:t>
      </w:r>
    </w:p>
    <w:bookmarkEnd w:id="26"/>
    <w:bookmarkStart w:id="27" w:name="budget-and-timeline"/>
    <w:p>
      <w:pPr>
        <w:pStyle w:val="Heading2"/>
      </w:pPr>
      <w:r>
        <w:t xml:space="preserve">7. Budget and Timeline</w:t>
      </w:r>
    </w:p>
    <w:p>
      <w:pPr>
        <w:pStyle w:val="FirstParagraph"/>
      </w:pPr>
      <w:r>
        <w:t xml:space="preserve">The proposed budget of $185,000 USD covers researcher salaries (6 months), travel costs within Mexico City, translation services for interviews (to accommodate indigenous language speakers in local courts), and data management. Key milestones include: Literature review completion (Month 1), fieldwork execution in Mexico City courts (Months 2-4), analysis phase (Months 5-6), and final report submission to CONACYT by Month 7.</w:t>
      </w:r>
    </w:p>
    <w:bookmarkEnd w:id="27"/>
    <w:bookmarkStart w:id="28" w:name="Xf7bdaca95d35056a0ce6b1aacde9121beff41b8"/>
    <w:p>
      <w:pPr>
        <w:pStyle w:val="Heading2"/>
      </w:pPr>
      <w:r>
        <w:t xml:space="preserve">8. Conclusion: Why This Research is Imperative for Mexico City</w:t>
      </w:r>
    </w:p>
    <w:p>
      <w:pPr>
        <w:pStyle w:val="FirstParagraph"/>
      </w:pPr>
      <w:r>
        <w:t xml:space="preserve">Mexico City’s judiciary is not merely a national benchmark—it is the frontline of justice for nearly one-third of Mexico’s population. The role of the Judge here transcends individual rulings; it shapes societal trust in democratic institutions at a critical juncture. This Research Proposal directly confronts the systemic gaps affecting Judges in Mexico City, ensuring that reform efforts prioritize their operational realities rather than abstract ideals. By centering Mexico City as the research epicenter and treating "Judge" as both subject and catalyst for change, this study will generate actionable insights to strengthen justice delivery where it matters most. Investing in understanding how Judges function within Mexico City’s unique context is not optional—it is foundational to building a legitimate, responsive judiciary for all of Mexico.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Reform in Mexico City</dc:title>
  <dc:creator/>
  <dc:language>en</dc:language>
  <cp:keywords/>
  <dcterms:created xsi:type="dcterms:W3CDTF">2025-12-12T02:51:03Z</dcterms:created>
  <dcterms:modified xsi:type="dcterms:W3CDTF">2025-12-12T02:51:03Z</dcterms:modified>
</cp:coreProperties>
</file>

<file path=docProps/custom.xml><?xml version="1.0" encoding="utf-8"?>
<Properties xmlns="http://schemas.openxmlformats.org/officeDocument/2006/custom-properties" xmlns:vt="http://schemas.openxmlformats.org/officeDocument/2006/docPropsVTypes"/>
</file>