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Public</w:t>
      </w:r>
      <w:r>
        <w:t xml:space="preserve"> </w:t>
      </w:r>
      <w:r>
        <w:t xml:space="preserve">Perception</w:t>
      </w:r>
      <w:r>
        <w:t xml:space="preserve"> </w:t>
      </w:r>
      <w:r>
        <w:t xml:space="preserve">of</w:t>
      </w:r>
      <w:r>
        <w:t xml:space="preserve"> </w:t>
      </w:r>
      <w:r>
        <w:t xml:space="preserve">Judges</w:t>
      </w:r>
      <w:r>
        <w:t xml:space="preserve"> </w:t>
      </w:r>
      <w:r>
        <w:t xml:space="preserve">in</w:t>
      </w:r>
      <w:r>
        <w:t xml:space="preserve"> </w:t>
      </w:r>
      <w:r>
        <w:t xml:space="preserve">Nepal</w:t>
      </w:r>
      <w:r>
        <w:t xml:space="preserve"> </w:t>
      </w:r>
      <w:r>
        <w:t xml:space="preserve">Kathmandu</w:t>
      </w:r>
    </w:p>
    <w:bookmarkStart w:id="29" w:name="Xf5eaedb32600f08d237fed18bab34a9f0a97d1c"/>
    <w:p>
      <w:pPr>
        <w:pStyle w:val="Heading1"/>
      </w:pPr>
      <w:r>
        <w:t xml:space="preserve">Research Proposal: Judicial Integrity and Public Perception of Judges in Nepal Kathmandu</w:t>
      </w:r>
    </w:p>
    <w:bookmarkStart w:id="20" w:name="introduction"/>
    <w:p>
      <w:pPr>
        <w:pStyle w:val="Heading2"/>
      </w:pPr>
      <w:r>
        <w:t xml:space="preserve">1. Introduction</w:t>
      </w:r>
    </w:p>
    <w:p>
      <w:pPr>
        <w:pStyle w:val="FirstParagraph"/>
      </w:pPr>
      <w:r>
        <w:t xml:space="preserve">The judiciary stands as the cornerstone of democratic governance, ensuring justice, upholding constitutional values, and protecting citizens' rights. In Nepal, a nation transitioning from monarchy to federal democratic republic since 2008, the role of the</w:t>
      </w:r>
      <w:r>
        <w:t xml:space="preserve"> </w:t>
      </w:r>
      <w:r>
        <w:rPr>
          <w:bCs/>
          <w:b/>
        </w:rPr>
        <w:t xml:space="preserve">Judge</w:t>
      </w:r>
      <w:r>
        <w:t xml:space="preserve"> </w:t>
      </w:r>
      <w:r>
        <w:t xml:space="preserve">has become increasingly pivotal in shaping societal trust and institutional legitimacy. This research proposal outlines a critical investigation into the perceptions of judges within Kathmandu Metropolitan City (KMC), Nepal's political and judicial epicenter. As Nepal navigates complex constitutional reforms, legal modernization, and persistent challenges like corruption and case backlogs, understanding how judges are perceived by citizens in Kathmandu—the heart of Nepali governance—is essential for strengthening judicial independence. This study directly addresses gaps in existing literature that predominantly focus on institutional structures rather than ground-level public sentiment toward the</w:t>
      </w:r>
      <w:r>
        <w:t xml:space="preserve"> </w:t>
      </w:r>
      <w:r>
        <w:rPr>
          <w:bCs/>
          <w:b/>
        </w:rPr>
        <w:t xml:space="preserve">Judge</w:t>
      </w:r>
      <w:r>
        <w:t xml:space="preserve"> </w:t>
      </w:r>
      <w:r>
        <w:t xml:space="preserve">as a human institution.</w:t>
      </w:r>
    </w:p>
    <w:bookmarkEnd w:id="20"/>
    <w:bookmarkStart w:id="21" w:name="research-problem-and-context"/>
    <w:p>
      <w:pPr>
        <w:pStyle w:val="Heading2"/>
      </w:pPr>
      <w:r>
        <w:t xml:space="preserve">2. Research Problem and Context</w:t>
      </w:r>
    </w:p>
    <w:p>
      <w:pPr>
        <w:pStyle w:val="FirstParagraph"/>
      </w:pPr>
      <w:r>
        <w:t xml:space="preserve">Nepal's judiciary, though constitutionally independent since 2015, faces multifaceted challenges. Kathmandu, home to the Supreme Court of Nepal and numerous district courts, experiences extreme judicial pressure: an estimated 3 million pending cases nationwide (as of 2023), with Kathmandu accounting for nearly 40% of backlog due to its population density and legal complexity. Concurrently, public trust in</w:t>
      </w:r>
      <w:r>
        <w:t xml:space="preserve"> </w:t>
      </w:r>
      <w:r>
        <w:rPr>
          <w:bCs/>
          <w:b/>
        </w:rPr>
        <w:t xml:space="preserve">Judge</w:t>
      </w:r>
      <w:r>
        <w:t xml:space="preserve"> </w:t>
      </w:r>
      <w:r>
        <w:t xml:space="preserve">integrity remains fragile. A 2022 Transparency International Nepal survey revealed that 68% of Kathmandu residents perceived judges as susceptible to corruption or political influence—higher than the national average. This disconnect between judicial mandate and public confidence jeopardizes Nepal's democratic consolidation, particularly in Kathmandu where legal disputes directly impact urban governance, land rights, and social justice. Current studies lack granular analysis of how</w:t>
      </w:r>
      <w:r>
        <w:t xml:space="preserve"> </w:t>
      </w:r>
      <w:r>
        <w:rPr>
          <w:bCs/>
          <w:b/>
        </w:rPr>
        <w:t xml:space="preserve">Nepal Kathmandu</w:t>
      </w:r>
      <w:r>
        <w:t xml:space="preserve">'s socio-cultural diversity (including caste, gender, and economic divides) shapes judicial perception.</w:t>
      </w:r>
    </w:p>
    <w:bookmarkEnd w:id="21"/>
    <w:bookmarkStart w:id="22" w:name="research-objectives"/>
    <w:p>
      <w:pPr>
        <w:pStyle w:val="Heading2"/>
      </w:pPr>
      <w:r>
        <w:t xml:space="preserve">3. Research Objectives</w:t>
      </w:r>
    </w:p>
    <w:p>
      <w:pPr>
        <w:numPr>
          <w:ilvl w:val="0"/>
          <w:numId w:val="1001"/>
        </w:numPr>
        <w:pStyle w:val="Compact"/>
      </w:pPr>
      <w:r>
        <w:t xml:space="preserve">To assess public perceptions of judicial integrity among diverse demographics in Kathmandu Metropolitan City.</w:t>
      </w:r>
    </w:p>
    <w:p>
      <w:pPr>
        <w:numPr>
          <w:ilvl w:val="0"/>
          <w:numId w:val="1001"/>
        </w:numPr>
        <w:pStyle w:val="Compact"/>
      </w:pPr>
      <w:r>
        <w:t xml:space="preserve">To identify systemic barriers affecting the impartiality and effectiveness of judges in Kathmandu courts.</w:t>
      </w:r>
    </w:p>
    <w:p>
      <w:pPr>
        <w:numPr>
          <w:ilvl w:val="0"/>
          <w:numId w:val="1001"/>
        </w:numPr>
        <w:pStyle w:val="Compact"/>
      </w:pPr>
      <w:r>
        <w:t xml:space="preserve">To analyze how cultural narratives and media representations influence citizen trust in the</w:t>
      </w:r>
      <w:r>
        <w:t xml:space="preserve"> </w:t>
      </w:r>
      <w:r>
        <w:rPr>
          <w:bCs/>
          <w:b/>
        </w:rPr>
        <w:t xml:space="preserve">Judge</w:t>
      </w:r>
      <w:r>
        <w:t xml:space="preserve">.</w:t>
      </w:r>
    </w:p>
    <w:p>
      <w:pPr>
        <w:numPr>
          <w:ilvl w:val="0"/>
          <w:numId w:val="1001"/>
        </w:numPr>
        <w:pStyle w:val="Compact"/>
      </w:pPr>
      <w:r>
        <w:t xml:space="preserve">To propose evidence-based policy recommendations for enhancing judicial accountability and public confidence within Nepal's Kathmandu context.</w:t>
      </w:r>
    </w:p>
    <w:bookmarkEnd w:id="22"/>
    <w:bookmarkStart w:id="23" w:name="literature-review"/>
    <w:p>
      <w:pPr>
        <w:pStyle w:val="Heading2"/>
      </w:pPr>
      <w:r>
        <w:t xml:space="preserve">4. Literature Review</w:t>
      </w:r>
    </w:p>
    <w:p>
      <w:pPr>
        <w:pStyle w:val="FirstParagraph"/>
      </w:pPr>
      <w:r>
        <w:t xml:space="preserve">Existing scholarship on Nepali judiciary (e.g., Shrestha, 2019; Sharma, 2021) emphasizes constitutional frameworks but overlooks urban public sentiment. International studies (World Bank, 2020) link judicial perception to economic growth but rarely contextualize them in post-conflict societies like Nepal. Research on judges in Kathmandu is scarce; prior works focus on legal technicalities, not human dimensions. A gap persists between institutional reforms (e.g., Judicial Council Act of 2019) and ground realities experienced by citizens interacting with</w:t>
      </w:r>
      <w:r>
        <w:t xml:space="preserve"> </w:t>
      </w:r>
      <w:r>
        <w:rPr>
          <w:bCs/>
          <w:b/>
        </w:rPr>
        <w:t xml:space="preserve">Judge</w:t>
      </w:r>
      <w:r>
        <w:t xml:space="preserve"> </w:t>
      </w:r>
      <w:r>
        <w:t xml:space="preserve">in Kathmandu's high-volume courts. This study bridges that gap by centering the lived experiences of Kathmandu residents—the very populace whose lives are adjudicated by the</w:t>
      </w:r>
      <w:r>
        <w:t xml:space="preserve"> </w:t>
      </w:r>
      <w:r>
        <w:rPr>
          <w:bCs/>
          <w:b/>
        </w:rPr>
        <w:t xml:space="preserve">Nepal Judge</w:t>
      </w:r>
      <w:r>
        <w:t xml:space="preserve">.</w:t>
      </w:r>
    </w:p>
    <w:bookmarkEnd w:id="23"/>
    <w:bookmarkStart w:id="24" w:name="methodology"/>
    <w:p>
      <w:pPr>
        <w:pStyle w:val="Heading2"/>
      </w:pPr>
      <w:r>
        <w:t xml:space="preserve">5. Methodology</w:t>
      </w:r>
    </w:p>
    <w:p>
      <w:pPr>
        <w:pStyle w:val="FirstParagraph"/>
      </w:pPr>
      <w:r>
        <w:t xml:space="preserve">This mixed-methods study employs triangulation to ensure robustness:</w:t>
      </w:r>
    </w:p>
    <w:p>
      <w:pPr>
        <w:numPr>
          <w:ilvl w:val="0"/>
          <w:numId w:val="1002"/>
        </w:numPr>
        <w:pStyle w:val="Compact"/>
      </w:pPr>
      <w:r>
        <w:rPr>
          <w:bCs/>
          <w:b/>
        </w:rPr>
        <w:t xml:space="preserve">Quantitative Phase:</w:t>
      </w:r>
      <w:r>
        <w:t xml:space="preserve"> </w:t>
      </w:r>
      <w:r>
        <w:t xml:space="preserve">A stratified random survey of 1,200 Kathmandu residents across 7 wards, measuring trust in judges via Likert-scale questions (e.g., "How often do you believe judges are influenced by money?") and demographic analysis.</w:t>
      </w:r>
    </w:p>
    <w:p>
      <w:pPr>
        <w:numPr>
          <w:ilvl w:val="0"/>
          <w:numId w:val="1002"/>
        </w:numPr>
        <w:pStyle w:val="Compact"/>
      </w:pPr>
      <w:r>
        <w:rPr>
          <w:bCs/>
          <w:b/>
        </w:rPr>
        <w:t xml:space="preserve">Qualitative Phase:</w:t>
      </w:r>
      <w:r>
        <w:t xml:space="preserve"> </w:t>
      </w:r>
      <w:r>
        <w:t xml:space="preserve">In-depth interviews with 45 participants (25 citizens, 10 judges from Kathmandu District Court, and 10 legal NGOs) exploring nuanced experiences of judicial interaction. Focus groups will convene marginalized groups (women, Dalits, informal sector workers) to uncover intersectional barriers.</w:t>
      </w:r>
    </w:p>
    <w:p>
      <w:pPr>
        <w:numPr>
          <w:ilvl w:val="0"/>
          <w:numId w:val="1002"/>
        </w:numPr>
        <w:pStyle w:val="Compact"/>
      </w:pPr>
      <w:r>
        <w:rPr>
          <w:bCs/>
          <w:b/>
        </w:rPr>
        <w:t xml:space="preserve">Document Analysis:</w:t>
      </w:r>
      <w:r>
        <w:t xml:space="preserve"> </w:t>
      </w:r>
      <w:r>
        <w:t xml:space="preserve">Review of case records from Kathmandu courts (2018-2023), media coverage of high-profile cases involving judges, and judicial training reports to identify patterns in judge conduct.</w:t>
      </w:r>
    </w:p>
    <w:p>
      <w:pPr>
        <w:pStyle w:val="FirstParagraph"/>
      </w:pPr>
      <w:r>
        <w:t xml:space="preserve">Data will be analyzed using NVivo for qualitative insights and SPSS for statistical trends. Ethical clearance will be obtained from Tribhuvan University’s Institutional Review Board, with participant anonymity prioritized.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Nepal's judicial ecosystem:</w:t>
      </w:r>
    </w:p>
    <w:p>
      <w:pPr>
        <w:numPr>
          <w:ilvl w:val="0"/>
          <w:numId w:val="1003"/>
        </w:numPr>
        <w:pStyle w:val="Compact"/>
      </w:pPr>
      <w:r>
        <w:rPr>
          <w:bCs/>
          <w:b/>
        </w:rPr>
        <w:t xml:space="preserve">Policy Impact:</w:t>
      </w:r>
      <w:r>
        <w:t xml:space="preserve"> </w:t>
      </w:r>
      <w:r>
        <w:t xml:space="preserve">The findings will directly inform the Judicial Council of Nepal’s 2025-30 Strategic Plan, particularly regarding judge training programs and public outreach initiatives in Kathmandu.</w:t>
      </w:r>
    </w:p>
    <w:p>
      <w:pPr>
        <w:numPr>
          <w:ilvl w:val="0"/>
          <w:numId w:val="1003"/>
        </w:numPr>
        <w:pStyle w:val="Compact"/>
      </w:pPr>
      <w:r>
        <w:rPr>
          <w:bCs/>
          <w:b/>
        </w:rPr>
        <w:t xml:space="preserve">Social Impact:</w:t>
      </w:r>
      <w:r>
        <w:t xml:space="preserve"> </w:t>
      </w:r>
      <w:r>
        <w:t xml:space="preserve">By documenting how Kathmandu citizens perceive judges, the study will empower civil society to advocate for transparency (e.g., publicizing case timelines or judge conduct guidelines).</w:t>
      </w:r>
    </w:p>
    <w:p>
      <w:pPr>
        <w:numPr>
          <w:ilvl w:val="0"/>
          <w:numId w:val="1003"/>
        </w:numPr>
        <w:pStyle w:val="Compact"/>
      </w:pPr>
      <w:r>
        <w:rPr>
          <w:bCs/>
          <w:b/>
        </w:rPr>
        <w:t xml:space="preserve">Theoretical Contribution:</w:t>
      </w:r>
      <w:r>
        <w:t xml:space="preserve"> </w:t>
      </w:r>
      <w:r>
        <w:t xml:space="preserve">It will pioneer a framework linking urban sociocultural dynamics with judicial trust in Global South contexts, enriching comparative legal studies.</w:t>
      </w:r>
    </w:p>
    <w:p>
      <w:pPr>
        <w:pStyle w:val="FirstParagraph"/>
      </w:pPr>
      <w:r>
        <w:t xml:space="preserve">Critically, the project addresses Nepal's constitutional pledge to "establish a just society" (Article 14) by making the</w:t>
      </w:r>
      <w:r>
        <w:t xml:space="preserve"> </w:t>
      </w:r>
      <w:r>
        <w:rPr>
          <w:bCs/>
          <w:b/>
        </w:rPr>
        <w:t xml:space="preserve">Judge</w:t>
      </w:r>
      <w:r>
        <w:t xml:space="preserve"> </w:t>
      </w:r>
      <w:r>
        <w:t xml:space="preserve">not an abstract institution but a relatable human actor within Kathmandu’s communities. For example, if data reveals that women in Kathmandu distrust judges due to perceived gender bias in family courts, recommendations could include mandatory gender sensitivity training for all judges operating in metropolitan districts.</w:t>
      </w:r>
    </w:p>
    <w:bookmarkEnd w:id="25"/>
    <w:bookmarkStart w:id="26" w:name="timeline-and-feasibility"/>
    <w:p>
      <w:pPr>
        <w:pStyle w:val="Heading2"/>
      </w:pPr>
      <w:r>
        <w:t xml:space="preserve">7. Timeline and Feasibility</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Ethical approvals, survey design, and team training.</w:t>
      </w:r>
    </w:p>
    <w:p>
      <w:pPr>
        <w:numPr>
          <w:ilvl w:val="0"/>
          <w:numId w:val="1004"/>
        </w:numPr>
        <w:pStyle w:val="Compact"/>
      </w:pPr>
      <w:r>
        <w:rPr>
          <w:bCs/>
          <w:b/>
        </w:rPr>
        <w:t xml:space="preserve">Months 4-9:</w:t>
      </w:r>
      <w:r>
        <w:t xml:space="preserve"> </w:t>
      </w:r>
      <w:r>
        <w:t xml:space="preserve">Data collection (surveys in Kathmandu wards; interviews with judges/citizens).</w:t>
      </w:r>
    </w:p>
    <w:p>
      <w:pPr>
        <w:numPr>
          <w:ilvl w:val="0"/>
          <w:numId w:val="1004"/>
        </w:numPr>
        <w:pStyle w:val="Compact"/>
      </w:pPr>
      <w:r>
        <w:rPr>
          <w:bCs/>
          <w:b/>
        </w:rPr>
        <w:t xml:space="preserve">Months 10-14:</w:t>
      </w:r>
      <w:r>
        <w:t xml:space="preserve"> </w:t>
      </w:r>
      <w:r>
        <w:t xml:space="preserve">Data analysis and draft report writing.</w:t>
      </w:r>
    </w:p>
    <w:p>
      <w:pPr>
        <w:numPr>
          <w:ilvl w:val="0"/>
          <w:numId w:val="1004"/>
        </w:numPr>
        <w:pStyle w:val="Compact"/>
      </w:pPr>
      <w:r>
        <w:rPr>
          <w:bCs/>
          <w:b/>
        </w:rPr>
        <w:t xml:space="preserve">Months 15-18:</w:t>
      </w:r>
      <w:r>
        <w:t xml:space="preserve"> </w:t>
      </w:r>
      <w:r>
        <w:t xml:space="preserve">Stakeholder workshops with Kathmandu courts, the Law Commission of Nepal, and civil society; finalization of policy briefs.</w:t>
      </w:r>
    </w:p>
    <w:p>
      <w:pPr>
        <w:pStyle w:val="FirstParagraph"/>
      </w:pPr>
      <w:r>
        <w:t xml:space="preserve">Feasibility is ensured through partnerships with Kathmandu District Court (providing access to anonymized case data) and the Nepal Law Society (for community mobilization). The research team includes Nepali legal scholars, sociologists, and a former judge from Kathmandu High Court—guaranteeing contextual expertise.</w:t>
      </w:r>
    </w:p>
    <w:bookmarkEnd w:id="26"/>
    <w:bookmarkStart w:id="27" w:name="conclusion"/>
    <w:p>
      <w:pPr>
        <w:pStyle w:val="Heading2"/>
      </w:pPr>
      <w:r>
        <w:t xml:space="preserve">8. Conclusion</w:t>
      </w:r>
    </w:p>
    <w:p>
      <w:pPr>
        <w:pStyle w:val="FirstParagraph"/>
      </w:pPr>
      <w:r>
        <w:t xml:space="preserve">In Nepal Kathmandu, where judicial decisions shape everything from traffic violations to land disputes in a city of 4 million people, the integrity of the</w:t>
      </w:r>
      <w:r>
        <w:t xml:space="preserve"> </w:t>
      </w:r>
      <w:r>
        <w:rPr>
          <w:bCs/>
          <w:b/>
        </w:rPr>
        <w:t xml:space="preserve">Judge</w:t>
      </w:r>
      <w:r>
        <w:t xml:space="preserve"> </w:t>
      </w:r>
      <w:r>
        <w:t xml:space="preserve">is non-negotiable for sustainable development. This research proposal transcends academic inquiry to become a catalyst for real-world change. By centering Kathmandu residents’ voices, it will illuminate how judicial perception can be transformed from skepticism to trust—a prerequisite for Nepal’s democratic maturity. As the nation embarks on federal judicial restructuring, this study offers a roadmap where judges are not merely administrators of law but trusted guardians of justice in Nepal Kathmandu’s vibrant urban landscape. We urge stakeholders to invest in this critical</w:t>
      </w:r>
      <w:r>
        <w:t xml:space="preserve"> </w:t>
      </w:r>
      <w:r>
        <w:rPr>
          <w:bCs/>
          <w:b/>
        </w:rPr>
        <w:t xml:space="preserve">Research Proposal</w:t>
      </w:r>
      <w:r>
        <w:t xml:space="preserve">, recognizing that empowering the</w:t>
      </w:r>
      <w:r>
        <w:t xml:space="preserve"> </w:t>
      </w:r>
      <w:r>
        <w:rPr>
          <w:bCs/>
          <w:b/>
        </w:rPr>
        <w:t xml:space="preserve">Judge</w:t>
      </w:r>
      <w:r>
        <w:t xml:space="preserve"> </w:t>
      </w:r>
      <w:r>
        <w:t xml:space="preserve">begins with understanding their place within the soul of Kathmandu.</w:t>
      </w:r>
    </w:p>
    <w:bookmarkEnd w:id="27"/>
    <w:bookmarkStart w:id="28" w:name="references-selected"/>
    <w:p>
      <w:pPr>
        <w:pStyle w:val="Heading2"/>
      </w:pPr>
      <w:r>
        <w:t xml:space="preserve">9. References (Selected)</w:t>
      </w:r>
    </w:p>
    <w:p>
      <w:pPr>
        <w:pStyle w:val="FirstParagraph"/>
      </w:pPr>
      <w:r>
        <w:t xml:space="preserve">Shrestha, K. (2019). *Judicial Reforms in Nepal: A Critical Analysis*. Kathmandu: NCC Publications.</w:t>
      </w:r>
      <w:r>
        <w:br/>
      </w:r>
      <w:r>
        <w:t xml:space="preserve">Transparency International Nepal. (2022). *Corruption Perceptions Index: Nepal Report*. Kathmandu.</w:t>
      </w:r>
      <w:r>
        <w:br/>
      </w:r>
      <w:r>
        <w:t xml:space="preserve">World Bank. (2020). *Judicial Reform and Economic Growth in South Asia*.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Public Perception of Judges in Nepal Kathmandu</dc:title>
  <dc:creator/>
  <dc:language>en</dc:language>
  <cp:keywords/>
  <dcterms:created xsi:type="dcterms:W3CDTF">2025-12-09T23:54:10Z</dcterms:created>
  <dcterms:modified xsi:type="dcterms:W3CDTF">2025-12-09T23:54:10Z</dcterms:modified>
</cp:coreProperties>
</file>

<file path=docProps/custom.xml><?xml version="1.0" encoding="utf-8"?>
<Properties xmlns="http://schemas.openxmlformats.org/officeDocument/2006/custom-properties" xmlns:vt="http://schemas.openxmlformats.org/officeDocument/2006/docPropsVTypes"/>
</file>