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Perspectives</w:t>
      </w:r>
      <w:r>
        <w:t xml:space="preserve"> </w:t>
      </w:r>
      <w:r>
        <w:t xml:space="preserve">on</w:t>
      </w:r>
      <w:r>
        <w:t xml:space="preserve"> </w:t>
      </w:r>
      <w:r>
        <w:t xml:space="preserve">Reform</w:t>
      </w:r>
      <w:r>
        <w:t xml:space="preserve"> </w:t>
      </w:r>
      <w:r>
        <w:t xml:space="preserve">Implementation</w:t>
      </w:r>
      <w:r>
        <w:t xml:space="preserve"> </w:t>
      </w:r>
      <w:r>
        <w:t xml:space="preserve">in</w:t>
      </w:r>
      <w:r>
        <w:t xml:space="preserve"> </w:t>
      </w:r>
      <w:r>
        <w:t xml:space="preserve">Nigeria</w:t>
      </w:r>
      <w:r>
        <w:t xml:space="preserve"> </w:t>
      </w:r>
      <w:r>
        <w:t xml:space="preserve">Abuja</w:t>
      </w:r>
    </w:p>
    <w:bookmarkStart w:id="26" w:name="Xf2d3914a48df8b984318acfa299a2e999d31bc9"/>
    <w:p>
      <w:pPr>
        <w:pStyle w:val="Heading1"/>
      </w:pPr>
      <w:r>
        <w:t xml:space="preserve">Research Proposal: Judicial Perspectives on Reform Implementation in Nigeria Abuja's Judiciary</w:t>
      </w:r>
    </w:p>
    <w:p>
      <w:pPr>
        <w:pStyle w:val="FirstParagraph"/>
      </w:pPr>
      <w:r>
        <w:rPr>
          <w:bCs/>
          <w:b/>
        </w:rPr>
        <w:t xml:space="preserve">Abstract (Word Count: 120)</w:t>
      </w:r>
    </w:p>
    <w:p>
      <w:pPr>
        <w:pStyle w:val="BodyText"/>
      </w:pPr>
      <w:r>
        <w:t xml:space="preserve">This Research Proposal seeks to investigate the operational challenges and adaptive strategies of judges within Nigeria's judicial system, with specific focus on the Federal Capital Territory (FCT) of Abuja. The study addresses critical gaps in understanding how judicial reform initiatives are perceived and implemented at the frontline by judges in Nigeria Abuja—a pivotal hub for national jurisprudence. Through qualitative analysis of 30 purposively selected judges across Abuja High Court, Court of Appeal, and Sharia Court levels, this research will document barriers to reform efficacy (including resource constraints, procedural bottlenecks, and institutional culture), propose context-specific solutions, and contribute actionable insights to the National Judicial Council (NJC) agenda. This work directly responds to Nigeria's strategic commitment to judicial modernization as outlined in the 2018 Judicial Service Act and aligns with Abuja's role as the epicenter of Nigeria's legal infrastructure.</w:t>
      </w:r>
    </w:p>
    <w:bookmarkStart w:id="20" w:name="X0bdec952eea8d138bd2ad5cc0ce7afebd734f67"/>
    <w:p>
      <w:pPr>
        <w:pStyle w:val="Heading2"/>
      </w:pPr>
      <w:r>
        <w:t xml:space="preserve">1. Introduction: The Imperative for Context-Specific Judicial Research in Nigeria Abuja (Word Count: 180)</w:t>
      </w:r>
    </w:p>
    <w:p>
      <w:pPr>
        <w:pStyle w:val="FirstParagraph"/>
      </w:pPr>
      <w:r>
        <w:t xml:space="preserve">Nigeria's judicial system faces persistent challenges in delivering timely, accessible, and equitable justice—a crisis acutely evident in the Federal Capital Territory of Abuja. As the seat of federal government and home to Nigeria's highest courts, Abuja embodies both the aspirations and contradictions of judicial reform. Despite significant national policy frameworks like the National Judicial Council's Strategic Plan (2021-2025), implementation gaps remain severe. This Research Proposal centers on</w:t>
      </w:r>
      <w:r>
        <w:t xml:space="preserve"> </w:t>
      </w:r>
      <w:r>
        <w:rPr>
          <w:iCs/>
          <w:i/>
        </w:rPr>
        <w:t xml:space="preserve">the Judge</w:t>
      </w:r>
      <w:r>
        <w:t xml:space="preserve"> </w:t>
      </w:r>
      <w:r>
        <w:t xml:space="preserve">as the pivotal actor whose daily experiences determine reform success or failure in Nigeria Abuja. The concentration of complex federal cases, high-profile litigation, and multi-tiered court structures in Abuja creates a unique microcosm for studying judicial adaptation to reform. Current literature largely overlooks the nuanced perspectives of judges operating within this specific environment, treating "Nigeria" as a monolith rather than acknowledging regional operational realities. This study rectifies that omission by anchoring its analysis firmly in Nigeria Abuja's jurisprudential landscape.</w:t>
      </w:r>
    </w:p>
    <w:bookmarkEnd w:id="20"/>
    <w:bookmarkStart w:id="21" w:name="X0e2b8376cf1f8f67939571220f3bd305524e701"/>
    <w:p>
      <w:pPr>
        <w:pStyle w:val="Heading2"/>
      </w:pPr>
      <w:r>
        <w:t xml:space="preserve">2. Problem Statement: The Gap in Understanding Judge-Led Reform Implementation (Word Count: 150)</w:t>
      </w:r>
    </w:p>
    <w:p>
      <w:pPr>
        <w:pStyle w:val="FirstParagraph"/>
      </w:pPr>
      <w:r>
        <w:t xml:space="preserve">While Nigeria has enacted landmark judicial reforms—such as the establishment of specialized courts, digital case management systems (e.g., e-Court), and judicial training programs—their real-world impact on</w:t>
      </w:r>
      <w:r>
        <w:t xml:space="preserve"> </w:t>
      </w:r>
      <w:r>
        <w:rPr>
          <w:iCs/>
          <w:i/>
        </w:rPr>
        <w:t xml:space="preserve">the Judge</w:t>
      </w:r>
      <w:r>
        <w:t xml:space="preserve"> </w:t>
      </w:r>
      <w:r>
        <w:t xml:space="preserve">remains poorly documented. In Nigeria Abuja, where court backlogs exceed 200,000 cases (NJC Annual Report, 2023) and resource limitations strain operations, the disconnect between policy design and judicial practice is stark. Existing studies focus on systemic structures or public perceptions, neglecting the lived experience of judges navigating these reforms. This Research Proposal directly addresses this void: How do judges in Nigeria Abuja interpret, adapt to, and sometimes resist reform measures? What practical obstacles—beyond mere resource scarcity—hinder effective implementation from their perspective? Without answering these questions within the Abuja context, reforms risk being superficial or misaligned with on-ground realities.</w:t>
      </w:r>
    </w:p>
    <w:bookmarkEnd w:id="21"/>
    <w:bookmarkStart w:id="22" w:name="research-objectives-word-count-100"/>
    <w:p>
      <w:pPr>
        <w:pStyle w:val="Heading2"/>
      </w:pPr>
      <w:r>
        <w:t xml:space="preserve">3. Research Objectives (Word Count: 100)</w:t>
      </w:r>
    </w:p>
    <w:p>
      <w:pPr>
        <w:numPr>
          <w:ilvl w:val="0"/>
          <w:numId w:val="1001"/>
        </w:numPr>
        <w:pStyle w:val="Compact"/>
      </w:pPr>
      <w:r>
        <w:t xml:space="preserve">To document the specific challenges judges in Nigeria Abuja encounter while implementing recent judicial reforms (e.g., e-Court, Alternative Dispute Resolution mandates).</w:t>
      </w:r>
    </w:p>
    <w:p>
      <w:pPr>
        <w:numPr>
          <w:ilvl w:val="0"/>
          <w:numId w:val="1001"/>
        </w:numPr>
        <w:pStyle w:val="Compact"/>
      </w:pPr>
      <w:r>
        <w:t xml:space="preserve">To analyze how institutional culture, training adequacy, and inter-branch relations influence judges' receptiveness to reform initiatives.</w:t>
      </w:r>
    </w:p>
    <w:p>
      <w:pPr>
        <w:numPr>
          <w:ilvl w:val="0"/>
          <w:numId w:val="1001"/>
        </w:numPr>
        <w:pStyle w:val="Compact"/>
      </w:pPr>
      <w:r>
        <w:t xml:space="preserve">To identify contextually appropriate strategies for enhancing the effectiveness of judicial reforms within Nigeria Abuja's unique operational environment.</w:t>
      </w:r>
    </w:p>
    <w:bookmarkEnd w:id="22"/>
    <w:bookmarkStart w:id="23" w:name="X9ab7cebd3c99fe0abae4e032f81696d5e69451a"/>
    <w:p>
      <w:pPr>
        <w:pStyle w:val="Heading2"/>
      </w:pPr>
      <w:r>
        <w:t xml:space="preserve">4. Methodology: A Qualitative Focus on Judge Perspectives (Word Count: 180)</w:t>
      </w:r>
    </w:p>
    <w:p>
      <w:pPr>
        <w:pStyle w:val="FirstParagraph"/>
      </w:pPr>
      <w:r>
        <w:t xml:space="preserve">This Research Proposal adopts a qualitative, interpretive approach to capture the depth of judicial experience. The methodology comprises three phases:</w:t>
      </w:r>
    </w:p>
    <w:p>
      <w:pPr>
        <w:numPr>
          <w:ilvl w:val="0"/>
          <w:numId w:val="1002"/>
        </w:numPr>
        <w:pStyle w:val="Compact"/>
      </w:pPr>
      <w:r>
        <w:rPr>
          <w:bCs/>
          <w:b/>
        </w:rPr>
        <w:t xml:space="preserve">Semi-Structured Interviews:</w:t>
      </w:r>
      <w:r>
        <w:t xml:space="preserve"> </w:t>
      </w:r>
      <w:r>
        <w:t xml:space="preserve">30 judges (comprising High Court, Court of Appeal, and Sharia Court judges across Abuja) will be purposively sampled to ensure representation by age, experience (5–25 years), gender (targeting 40% female participation), and court level. Interview guides will explore reform experiences using open-ended questions like "How have you adapted your courtroom procedures following the introduction of e-Court?"</w:t>
      </w:r>
    </w:p>
    <w:p>
      <w:pPr>
        <w:numPr>
          <w:ilvl w:val="0"/>
          <w:numId w:val="1002"/>
        </w:numPr>
        <w:pStyle w:val="Compact"/>
      </w:pPr>
      <w:r>
        <w:rPr>
          <w:bCs/>
          <w:b/>
        </w:rPr>
        <w:t xml:space="preserve">Document Analysis:</w:t>
      </w:r>
      <w:r>
        <w:t xml:space="preserve"> </w:t>
      </w:r>
      <w:r>
        <w:t xml:space="preserve">Review of internal judicial management reports from Abuja courts, NJC implementation dashboards, and policy documents to contextualize interview findings.</w:t>
      </w:r>
    </w:p>
    <w:p>
      <w:pPr>
        <w:numPr>
          <w:ilvl w:val="0"/>
          <w:numId w:val="1002"/>
        </w:numPr>
        <w:pStyle w:val="Compact"/>
      </w:pPr>
      <w:r>
        <w:rPr>
          <w:bCs/>
          <w:b/>
        </w:rPr>
        <w:t xml:space="preserve">Focus Group Discussion (FGD):</w:t>
      </w:r>
      <w:r>
        <w:t xml:space="preserve"> </w:t>
      </w:r>
      <w:r>
        <w:t xml:space="preserve">A moderated FGD with 8 senior judges to validate themes and generate consensus on actionable recommendations.</w:t>
      </w:r>
    </w:p>
    <w:p>
      <w:pPr>
        <w:pStyle w:val="FirstParagraph"/>
      </w:pPr>
      <w:r>
        <w:t xml:space="preserve">Ethical clearance will be obtained from the University of Abuja Ethics Committee. All participants will provide informed consent, ensuring anonymity via pseudonyms (e.g., "Judge J-07"). Data analysis will employ thematic analysis using NVivo software to identify recurring patterns in judges' narratives about reform implementation.</w:t>
      </w:r>
    </w:p>
    <w:bookmarkEnd w:id="23"/>
    <w:bookmarkStart w:id="24" w:name="X1cc6c82837e8bdcd49baefdddd9866552e09355"/>
    <w:p>
      <w:pPr>
        <w:pStyle w:val="Heading2"/>
      </w:pPr>
      <w:r>
        <w:t xml:space="preserve">5. Expected Outcomes and Significance for Nigeria Abuja (Word Count: 120)</w:t>
      </w:r>
    </w:p>
    <w:p>
      <w:pPr>
        <w:pStyle w:val="FirstParagraph"/>
      </w:pPr>
      <w:r>
        <w:t xml:space="preserve">This Research Proposal anticipates three key contributions:</w:t>
      </w:r>
    </w:p>
    <w:p>
      <w:pPr>
        <w:numPr>
          <w:ilvl w:val="0"/>
          <w:numId w:val="1003"/>
        </w:numPr>
        <w:pStyle w:val="Compact"/>
      </w:pPr>
      <w:r>
        <w:rPr>
          <w:bCs/>
          <w:b/>
        </w:rPr>
        <w:t xml:space="preserve">Practical Reform Roadmap:</w:t>
      </w:r>
      <w:r>
        <w:t xml:space="preserve"> </w:t>
      </w:r>
      <w:r>
        <w:t xml:space="preserve">A set of evidence-based, Abuja-specific recommendations for the National Judicial Council and Abuja Judicial Administration to refine reform strategies—e.g., tailoring e-Court training modules to address judges' unique technological literacy gaps observed in federal courts.</w:t>
      </w:r>
    </w:p>
    <w:p>
      <w:pPr>
        <w:numPr>
          <w:ilvl w:val="0"/>
          <w:numId w:val="1003"/>
        </w:numPr>
        <w:pStyle w:val="Compact"/>
      </w:pPr>
      <w:r>
        <w:rPr>
          <w:bCs/>
          <w:b/>
        </w:rPr>
        <w:t xml:space="preserve">Academic Contribution:</w:t>
      </w:r>
      <w:r>
        <w:t xml:space="preserve"> </w:t>
      </w:r>
      <w:r>
        <w:t xml:space="preserve">Filling a critical void in Nigerian legal scholarship by centering the Judge’s voice within the Nigeria Abuja context, moving beyond macro-level analysis to ground-level pragmatics.</w:t>
      </w:r>
    </w:p>
    <w:p>
      <w:pPr>
        <w:numPr>
          <w:ilvl w:val="0"/>
          <w:numId w:val="1003"/>
        </w:numPr>
        <w:pStyle w:val="Compact"/>
      </w:pPr>
      <w:r>
        <w:rPr>
          <w:bCs/>
          <w:b/>
        </w:rPr>
        <w:t xml:space="preserve">Institutional Impact:</w:t>
      </w:r>
      <w:r>
        <w:t xml:space="preserve"> </w:t>
      </w:r>
      <w:r>
        <w:t xml:space="preserve">Directly supporting Nigeria Abuja's strategic goal of becoming a model for judicial efficiency. Findings will inform the upcoming Abuja Judicial Development Plan (2024-2027), strengthening its focus on judge-centric capacity building.</w:t>
      </w:r>
    </w:p>
    <w:p>
      <w:pPr>
        <w:pStyle w:val="FirstParagraph"/>
      </w:pPr>
      <w:r>
        <w:t xml:space="preserve">The study’s significance extends beyond Abuja: as Nigeria's legal nerve center, reforms proven effective in the FCT can be scaled nationally, ensuring that judicial transformation resonates with</w:t>
      </w:r>
      <w:r>
        <w:t xml:space="preserve"> </w:t>
      </w:r>
      <w:r>
        <w:rPr>
          <w:iCs/>
          <w:i/>
        </w:rPr>
        <w:t xml:space="preserve">the Judge</w:t>
      </w:r>
      <w:r>
        <w:t xml:space="preserve">—not just policymakers.</w:t>
      </w:r>
    </w:p>
    <w:bookmarkEnd w:id="24"/>
    <w:bookmarkStart w:id="25" w:name="conclusion-word-count-50"/>
    <w:p>
      <w:pPr>
        <w:pStyle w:val="Heading2"/>
      </w:pPr>
      <w:r>
        <w:t xml:space="preserve">6. Conclusion (Word Count: 50)</w:t>
      </w:r>
    </w:p>
    <w:p>
      <w:pPr>
        <w:pStyle w:val="FirstParagraph"/>
      </w:pPr>
      <w:r>
        <w:t xml:space="preserve">This Research Proposal positions Nigeria Abuja as the critical testing ground for understanding how judicial reform translates into practice through the lens of</w:t>
      </w:r>
      <w:r>
        <w:t xml:space="preserve"> </w:t>
      </w:r>
      <w:r>
        <w:rPr>
          <w:iCs/>
          <w:i/>
        </w:rPr>
        <w:t xml:space="preserve">the Judge</w:t>
      </w:r>
      <w:r>
        <w:t xml:space="preserve">. By centering judges' lived experiences in the capital territory, this work promises not only to advance academic discourse but to deliver tangible tools for a more responsive, efficient, and just judiciary in Nigeria. The proposed study directly serves Nigeria's national interest in judicial excellence by grounding reform in the realities faced daily by judges across Abuja’s courts.</w:t>
      </w:r>
    </w:p>
    <w:p>
      <w:pPr>
        <w:pStyle w:val="BodyText"/>
      </w:pPr>
      <w:r>
        <w:rPr>
          <w:bCs/>
          <w:b/>
        </w:rPr>
        <w:t xml:space="preserve">Total 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Perspectives on Reform Implementation in Nigeria Abuja</dc:title>
  <dc:creator/>
  <dc:language>en</dc:language>
  <cp:keywords/>
  <dcterms:created xsi:type="dcterms:W3CDTF">2025-12-11T10:25:45Z</dcterms:created>
  <dcterms:modified xsi:type="dcterms:W3CDTF">2025-12-11T10:25:45Z</dcterms:modified>
</cp:coreProperties>
</file>

<file path=docProps/custom.xml><?xml version="1.0" encoding="utf-8"?>
<Properties xmlns="http://schemas.openxmlformats.org/officeDocument/2006/custom-properties" xmlns:vt="http://schemas.openxmlformats.org/officeDocument/2006/docPropsVTypes"/>
</file>