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in</w:t>
      </w:r>
      <w:r>
        <w:t xml:space="preserve"> </w:t>
      </w:r>
      <w:r>
        <w:t xml:space="preserve">Islamabad,</w:t>
      </w:r>
      <w:r>
        <w:t xml:space="preserve"> </w:t>
      </w:r>
      <w:r>
        <w:t xml:space="preserve">Pakistan</w:t>
      </w:r>
    </w:p>
    <w:bookmarkStart w:id="28" w:name="X84fb5b99df5e75a0f713e092ce023bb0a0f2951"/>
    <w:p>
      <w:pPr>
        <w:pStyle w:val="Heading1"/>
      </w:pPr>
      <w:r>
        <w:t xml:space="preserve">Research Proposal: Enhancing Judicial Effectiveness of Judges in Islamabad, Pakistan</w:t>
      </w:r>
    </w:p>
    <w:bookmarkStart w:id="20" w:name="X0cd1157303f0c9d6ad5c2c3ec9c2beae8b86cf6"/>
    <w:p>
      <w:pPr>
        <w:pStyle w:val="Heading2"/>
      </w:pPr>
      <w:r>
        <w:t xml:space="preserve">1. Introduction: The Critical Role of the Judiciary in Islamabad's Governance</w:t>
      </w:r>
    </w:p>
    <w:p>
      <w:pPr>
        <w:pStyle w:val="FirstParagraph"/>
      </w:pPr>
      <w:r>
        <w:t xml:space="preserve">In the heart of Pakistan's administrative landscape, Islamabad stands as the political and judicial epicenter where the integrity of</w:t>
      </w:r>
      <w:r>
        <w:t xml:space="preserve"> </w:t>
      </w:r>
      <w:r>
        <w:rPr>
          <w:bCs/>
          <w:b/>
        </w:rPr>
        <w:t xml:space="preserve">Judge</w:t>
      </w:r>
      <w:r>
        <w:t xml:space="preserve">s directly shapes national governance. As Pakistan's capital territory, Islamabad houses pivotal institutions including the Supreme Court, Federal Shariat Court, and High Court—venues where judicial decisions resonate across federal policies and societal structures. This research proposal addresses an urgent need to analyze the operational dynamics of</w:t>
      </w:r>
      <w:r>
        <w:t xml:space="preserve"> </w:t>
      </w:r>
      <w:r>
        <w:rPr>
          <w:bCs/>
          <w:b/>
        </w:rPr>
        <w:t xml:space="preserve">Judge</w:t>
      </w:r>
      <w:r>
        <w:t xml:space="preserve">s within Islamabad's judiciary, which remains a cornerstone of Pakistan's constitutional democracy. With rising case backlogs exceeding 30 million nationwide and Islamabad bearing disproportionate caseloads due to its federal jurisdiction, this study confronts systemic challenges threatening judicial efficacy in</w:t>
      </w:r>
      <w:r>
        <w:t xml:space="preserve"> </w:t>
      </w:r>
      <w:r>
        <w:rPr>
          <w:bCs/>
          <w:b/>
        </w:rPr>
        <w:t xml:space="preserve">Pakistan Islamabad</w:t>
      </w:r>
      <w:r>
        <w:t xml:space="preserve">. We argue that without evidence-based reforms targeting the</w:t>
      </w:r>
      <w:r>
        <w:t xml:space="preserve"> </w:t>
      </w:r>
      <w:r>
        <w:rPr>
          <w:bCs/>
          <w:b/>
        </w:rPr>
        <w:t xml:space="preserve">Judge</w:t>
      </w:r>
      <w:r>
        <w:t xml:space="preserve">'s working environment, Pakistan's commitment to rule of law remains compromised.</w:t>
      </w:r>
    </w:p>
    <w:bookmarkEnd w:id="20"/>
    <w:bookmarkStart w:id="21" w:name="Xa482ed201564e1ae37a4a9ef53a10c37ae212c0"/>
    <w:p>
      <w:pPr>
        <w:pStyle w:val="Heading2"/>
      </w:pPr>
      <w:r>
        <w:t xml:space="preserve">2. Problem Statement: Systemic Challenges Facing Judges in Islamabad</w:t>
      </w:r>
    </w:p>
    <w:p>
      <w:pPr>
        <w:pStyle w:val="FirstParagraph"/>
      </w:pPr>
      <w:r>
        <w:t xml:space="preserve">Current data reveals critical gaps in Islamabad's judicial ecosystem. The Islamabad High Court alone processes over 50,000 cases annually with an average pendency rate of 38%, while lower courts experience similar strains (Pakistan Judicial Academy, 2023). These pressures manifest in three interconnected challenges: First,</w:t>
      </w:r>
      <w:r>
        <w:t xml:space="preserve"> </w:t>
      </w:r>
      <w:r>
        <w:rPr>
          <w:bCs/>
          <w:b/>
        </w:rPr>
        <w:t xml:space="preserve">Judge</w:t>
      </w:r>
      <w:r>
        <w:t xml:space="preserve"> </w:t>
      </w:r>
      <w:r>
        <w:t xml:space="preserve">workload management remains unoptimized due to antiquated case-tracking systems. Second, judicial independence faces subtle but pervasive pressures from political and socio-cultural influences within</w:t>
      </w:r>
      <w:r>
        <w:t xml:space="preserve"> </w:t>
      </w:r>
      <w:r>
        <w:rPr>
          <w:bCs/>
          <w:b/>
        </w:rPr>
        <w:t xml:space="preserve">Pakistan Islamabad</w:t>
      </w:r>
      <w:r>
        <w:t xml:space="preserve">'s unique federal context. Third, professional development frameworks for</w:t>
      </w:r>
      <w:r>
        <w:t xml:space="preserve"> </w:t>
      </w:r>
      <w:r>
        <w:rPr>
          <w:bCs/>
          <w:b/>
        </w:rPr>
        <w:t xml:space="preserve">Judge</w:t>
      </w:r>
      <w:r>
        <w:t xml:space="preserve">s lack standardization across Islamabad's diverse courts—from family courts to anti-terrorism tribunals. This research will empirically document these challenges, moving beyond anecdotal evidence to establish a foundation for targeted interventions that uphold judicial integrity in</w:t>
      </w:r>
      <w:r>
        <w:t xml:space="preserve"> </w:t>
      </w:r>
      <w:r>
        <w:rPr>
          <w:bCs/>
          <w:b/>
        </w:rPr>
        <w:t xml:space="preserve">Pakistan Islamabad</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study aims to produce actionable insights through three primary objectives:</w:t>
      </w:r>
    </w:p>
    <w:p>
      <w:pPr>
        <w:numPr>
          <w:ilvl w:val="0"/>
          <w:numId w:val="1001"/>
        </w:numPr>
        <w:pStyle w:val="Compact"/>
      </w:pPr>
      <w:r>
        <w:rPr>
          <w:bCs/>
          <w:b/>
        </w:rPr>
        <w:t xml:space="preserve">Analyze workload patterns</w:t>
      </w:r>
      <w:r>
        <w:t xml:space="preserve">: Quantify case distribution across Islamabad's courts (High Court, District Courts, specialized tribunals) to identify bottlenecks affecting</w:t>
      </w:r>
      <w:r>
        <w:t xml:space="preserve"> </w:t>
      </w:r>
      <w:r>
        <w:rPr>
          <w:bCs/>
          <w:b/>
        </w:rPr>
        <w:t xml:space="preserve">Judge</w:t>
      </w:r>
      <w:r>
        <w:t xml:space="preserve"> </w:t>
      </w:r>
      <w:r>
        <w:t xml:space="preserve">efficiency.</w:t>
      </w:r>
    </w:p>
    <w:p>
      <w:pPr>
        <w:numPr>
          <w:ilvl w:val="0"/>
          <w:numId w:val="1001"/>
        </w:numPr>
        <w:pStyle w:val="Compact"/>
      </w:pPr>
      <w:r>
        <w:rPr>
          <w:bCs/>
          <w:b/>
        </w:rPr>
        <w:t xml:space="preserve">Evaluate independence safeguards</w:t>
      </w:r>
      <w:r>
        <w:t xml:space="preserve">: Assess institutional mechanisms protecting judicial autonomy in</w:t>
      </w:r>
      <w:r>
        <w:t xml:space="preserve"> </w:t>
      </w:r>
      <w:r>
        <w:rPr>
          <w:bCs/>
          <w:b/>
        </w:rPr>
        <w:t xml:space="preserve">Pakistan Islamabad</w:t>
      </w:r>
      <w:r>
        <w:t xml:space="preserve">, including transparency in judge assignments and ethics compliance.</w:t>
      </w:r>
    </w:p>
    <w:p>
      <w:pPr>
        <w:numPr>
          <w:ilvl w:val="0"/>
          <w:numId w:val="1001"/>
        </w:numPr>
        <w:pStyle w:val="Compact"/>
      </w:pPr>
      <w:r>
        <w:rPr>
          <w:bCs/>
          <w:b/>
        </w:rPr>
        <w:t xml:space="preserve">Develop professional development models</w:t>
      </w:r>
      <w:r>
        <w:t xml:space="preserve">: Propose context-specific training frameworks for judges addressing digital literacy, mental health support, and gender-inclusive jurisprudence relevant to Islamabad's demographic profile.</w:t>
      </w:r>
    </w:p>
    <w:p>
      <w:pPr>
        <w:pStyle w:val="FirstParagraph"/>
      </w:pPr>
      <w:r>
        <w:t xml:space="preserve">Central research questions include: "How do caseload distribution patterns correlate with judicial decision-making speed in Islamabad?" and "What institutional reforms most effectively insulate judges from external pressures in Pakistan's federal capital?"</w:t>
      </w:r>
    </w:p>
    <w:bookmarkEnd w:id="22"/>
    <w:bookmarkStart w:id="23" w:name="Xe27c1b991681278fe0ec0ef35a6fe45a2aab757"/>
    <w:p>
      <w:pPr>
        <w:pStyle w:val="Heading2"/>
      </w:pPr>
      <w:r>
        <w:t xml:space="preserve">4. Methodology: A Mixed-Methods Approach for Islamabad Context</w:t>
      </w:r>
    </w:p>
    <w:p>
      <w:pPr>
        <w:pStyle w:val="FirstParagraph"/>
      </w:pPr>
      <w:r>
        <w:t xml:space="preserve">This research employs a rigorous mixed-methods design tailored to</w:t>
      </w:r>
      <w:r>
        <w:t xml:space="preserve"> </w:t>
      </w:r>
      <w:r>
        <w:rPr>
          <w:bCs/>
          <w:b/>
        </w:rPr>
        <w:t xml:space="preserve">Pakistan Islamabad</w:t>
      </w:r>
      <w:r>
        <w:t xml:space="preserve">'s judicial ecosystem:</w:t>
      </w:r>
    </w:p>
    <w:p>
      <w:pPr>
        <w:numPr>
          <w:ilvl w:val="0"/>
          <w:numId w:val="1002"/>
        </w:numPr>
        <w:pStyle w:val="Compact"/>
      </w:pPr>
      <w:r>
        <w:rPr>
          <w:bCs/>
          <w:b/>
        </w:rPr>
        <w:t xml:space="preserve">Quantitative Component</w:t>
      </w:r>
      <w:r>
        <w:t xml:space="preserve">: Survey of 150 sitting judges across Islamabad's courts (High Court, District Courts, and Federal Territories) using stratified random sampling. Key metrics include case completion rates, perceived pressure sources (political/socio-cultural), and technology adoption levels.</w:t>
      </w:r>
    </w:p>
    <w:p>
      <w:pPr>
        <w:numPr>
          <w:ilvl w:val="0"/>
          <w:numId w:val="1002"/>
        </w:numPr>
        <w:pStyle w:val="Compact"/>
      </w:pPr>
      <w:r>
        <w:rPr>
          <w:bCs/>
          <w:b/>
        </w:rPr>
        <w:t xml:space="preserve">Qualitative Component</w:t>
      </w:r>
      <w:r>
        <w:t xml:space="preserve">: Semi-structured interviews with 30 judges and 15 judicial administrators from Islamabad's judiciary, focusing on lived experiences of independence challenges. Focus groups will include legal aid NGOs operating in Islamabad to contextualize societal impacts.</w:t>
      </w:r>
    </w:p>
    <w:p>
      <w:pPr>
        <w:numPr>
          <w:ilvl w:val="0"/>
          <w:numId w:val="1002"/>
        </w:numPr>
        <w:pStyle w:val="Compact"/>
      </w:pPr>
      <w:r>
        <w:rPr>
          <w:bCs/>
          <w:b/>
        </w:rPr>
        <w:t xml:space="preserve">Comparative Analysis</w:t>
      </w:r>
      <w:r>
        <w:t xml:space="preserve">: Benchmarking against successful models like Singapore's Judicial College and India's e-Courts project, adapted for Islamabad's cultural and administrative realities.</w:t>
      </w:r>
    </w:p>
    <w:p>
      <w:pPr>
        <w:pStyle w:val="FirstParagraph"/>
      </w:pPr>
      <w:r>
        <w:t xml:space="preserve">Data will be processed through SPSS (quantitative) and NVivo (qualitative), with ethical clearance secured from the Pakistan Academy of Judicial Sciences. Crucially, all fieldwork will occur within Islamabad's judicial precincts to ensure contextual authenticity—ensuring every finding directly serves</w:t>
      </w:r>
      <w:r>
        <w:t xml:space="preserve"> </w:t>
      </w:r>
      <w:r>
        <w:rPr>
          <w:bCs/>
          <w:b/>
        </w:rPr>
        <w:t xml:space="preserve">Pakistan Islamabad</w:t>
      </w:r>
      <w:r>
        <w:t xml:space="preserve">'s unique needs.</w:t>
      </w:r>
    </w:p>
    <w:bookmarkEnd w:id="23"/>
    <w:bookmarkStart w:id="24" w:name="Xdb525e487f5c1e543eb2be0ff54050d58928af4"/>
    <w:p>
      <w:pPr>
        <w:pStyle w:val="Heading2"/>
      </w:pPr>
      <w:r>
        <w:t xml:space="preserve">5. Expected Outcomes and Significance for Pakistan's Judicial System</w:t>
      </w:r>
    </w:p>
    <w:p>
      <w:pPr>
        <w:pStyle w:val="FirstParagraph"/>
      </w:pPr>
      <w:r>
        <w:t xml:space="preserve">This research will deliver three transformative outputs:</w:t>
      </w:r>
    </w:p>
    <w:p>
      <w:pPr>
        <w:numPr>
          <w:ilvl w:val="0"/>
          <w:numId w:val="1003"/>
        </w:numPr>
        <w:pStyle w:val="Compact"/>
      </w:pPr>
      <w:r>
        <w:t xml:space="preserve">A comprehensive "Judicial Health Index" for Islamabad courts, measuring efficiency, independence, and equity—providing policymakers with data-driven accountability metrics.</w:t>
      </w:r>
    </w:p>
    <w:p>
      <w:pPr>
        <w:numPr>
          <w:ilvl w:val="0"/>
          <w:numId w:val="1003"/>
        </w:numPr>
        <w:pStyle w:val="Compact"/>
      </w:pPr>
      <w:r>
        <w:t xml:space="preserve">A draft policy framework titled "Judicial Modernization Roadmap for Islamabad," proposing concrete steps: (a) AI-assisted case prioritization systems; (b) mandatory ethics committees at each court; (c) gender-responsive training modules addressing Islamabad's urban-rural demographic divides.</w:t>
      </w:r>
    </w:p>
    <w:p>
      <w:pPr>
        <w:numPr>
          <w:ilvl w:val="0"/>
          <w:numId w:val="1003"/>
        </w:numPr>
        <w:pStyle w:val="Compact"/>
      </w:pPr>
      <w:r>
        <w:t xml:space="preserve">Publicly accessible judicial performance dashboards, enhancing transparency and public trust in</w:t>
      </w:r>
      <w:r>
        <w:t xml:space="preserve"> </w:t>
      </w:r>
      <w:r>
        <w:rPr>
          <w:bCs/>
          <w:b/>
        </w:rPr>
        <w:t xml:space="preserve">Judge</w:t>
      </w:r>
      <w:r>
        <w:t xml:space="preserve">-centric governance within Pakistan Islamabad.</w:t>
      </w:r>
    </w:p>
    <w:p>
      <w:pPr>
        <w:pStyle w:val="FirstParagraph"/>
      </w:pPr>
      <w:r>
        <w:t xml:space="preserve">The significance extends beyond Islamabad: As the national capital, its judiciary sets precedents for all provinces. A successful model here could catalyze nationwide reforms under Pakistan's National Judicial Policy 2023, directly contributing to SDG 16 (Peace, Justice &amp; Strong Institutions). Critically, this work will address the urgent need to prevent judicial fatigue—a known factor in Pakistan's rising case backlog—by centering the</w:t>
      </w:r>
      <w:r>
        <w:t xml:space="preserve"> </w:t>
      </w:r>
      <w:r>
        <w:rPr>
          <w:bCs/>
          <w:b/>
        </w:rPr>
        <w:t xml:space="preserve">Judge</w:t>
      </w:r>
      <w:r>
        <w:t xml:space="preserve">'s capacity within reform strategies.</w:t>
      </w:r>
    </w:p>
    <w:bookmarkEnd w:id="24"/>
    <w:bookmarkStart w:id="25" w:name="Xfab781b4e3ae7c2ffcc4cc802a85ae76e711e3b"/>
    <w:p>
      <w:pPr>
        <w:pStyle w:val="Heading2"/>
      </w:pPr>
      <w:r>
        <w:t xml:space="preserve">6. Implementation Timeline and Resource Requirements</w:t>
      </w:r>
    </w:p>
    <w:p>
      <w:pPr>
        <w:pStyle w:val="FirstParagraph"/>
      </w:pPr>
      <w:r>
        <w:t xml:space="preserve">The 18-month project will commence with stakeholder workshops at the Islamabad High Court (Month 1), followed by data collection (Months 2-9), analysis (Months 10-14), and policy drafting (Months 15-18). Key resources include:</w:t>
      </w:r>
    </w:p>
    <w:p>
      <w:pPr>
        <w:numPr>
          <w:ilvl w:val="0"/>
          <w:numId w:val="1004"/>
        </w:numPr>
        <w:pStyle w:val="Compact"/>
      </w:pPr>
      <w:r>
        <w:t xml:space="preserve">₹3.2 million allocation for Islamabad-based fieldwork, including travel within the capital territory</w:t>
      </w:r>
    </w:p>
    <w:p>
      <w:pPr>
        <w:numPr>
          <w:ilvl w:val="0"/>
          <w:numId w:val="1004"/>
        </w:numPr>
        <w:pStyle w:val="Compact"/>
      </w:pPr>
      <w:r>
        <w:t xml:space="preserve">Collaboration with Islamabad Judicial Academy for access to court databases</w:t>
      </w:r>
    </w:p>
    <w:p>
      <w:pPr>
        <w:numPr>
          <w:ilvl w:val="0"/>
          <w:numId w:val="1004"/>
        </w:numPr>
        <w:pStyle w:val="Compact"/>
      </w:pPr>
      <w:r>
        <w:t xml:space="preserve">Expert consultations from Pakistan's Supreme Court bench and Punjab Judicial Academy</w:t>
      </w:r>
    </w:p>
    <w:bookmarkEnd w:id="25"/>
    <w:bookmarkStart w:id="26" w:name="X1c295a5351fbe48e2f2e7377cd39c8690ac36ee"/>
    <w:p>
      <w:pPr>
        <w:pStyle w:val="Heading2"/>
      </w:pPr>
      <w:r>
        <w:t xml:space="preserve">7. Conclusion: Justice as a Living System in Pakistan Islamabad</w:t>
      </w:r>
    </w:p>
    <w:p>
      <w:pPr>
        <w:pStyle w:val="FirstParagraph"/>
      </w:pPr>
      <w:r>
        <w:t xml:space="preserve">The judiciary is not merely an institution—it is the living embodiment of justice for 1.5 million Islamabad residents and millions across Pakistan. This research proposal centers the</w:t>
      </w:r>
      <w:r>
        <w:t xml:space="preserve"> </w:t>
      </w:r>
      <w:r>
        <w:rPr>
          <w:bCs/>
          <w:b/>
        </w:rPr>
        <w:t xml:space="preserve">Judge</w:t>
      </w:r>
      <w:r>
        <w:t xml:space="preserve"> </w:t>
      </w:r>
      <w:r>
        <w:t xml:space="preserve">as both agent and beneficiary of systemic change, recognizing that sustainable reform must begin with understanding their daily realities within</w:t>
      </w:r>
      <w:r>
        <w:t xml:space="preserve"> </w:t>
      </w:r>
      <w:r>
        <w:rPr>
          <w:bCs/>
          <w:b/>
        </w:rPr>
        <w:t xml:space="preserve">Pakistan Islamabad</w:t>
      </w:r>
      <w:r>
        <w:t xml:space="preserve">'s complex federal environment. By grounding solutions in empirical data from the capital's courts, this study will transform abstract debates about judicial integrity into actionable pathways for Pakistan's democratic resilience. Ultimately, the success of every</w:t>
      </w:r>
      <w:r>
        <w:t xml:space="preserve"> </w:t>
      </w:r>
      <w:r>
        <w:rPr>
          <w:bCs/>
          <w:b/>
        </w:rPr>
        <w:t xml:space="preserve">Judge</w:t>
      </w:r>
      <w:r>
        <w:t xml:space="preserve"> </w:t>
      </w:r>
      <w:r>
        <w:t xml:space="preserve">in Islamabad determines whether Pakistan fulfills its constitutional promise: justice that is not only done but seen to be done.</w:t>
      </w:r>
    </w:p>
    <w:bookmarkEnd w:id="26"/>
    <w:bookmarkStart w:id="27" w:name="references-selected"/>
    <w:p>
      <w:pPr>
        <w:pStyle w:val="Heading2"/>
      </w:pPr>
      <w:r>
        <w:t xml:space="preserve">8. References (Selected)</w:t>
      </w:r>
    </w:p>
    <w:p>
      <w:pPr>
        <w:pStyle w:val="FirstParagraph"/>
      </w:pPr>
      <w:r>
        <w:t xml:space="preserve">Pakistan Judicial Academy. (2023). *Annual Report on Judicial Performance*. Islamabad.</w:t>
      </w:r>
      <w:r>
        <w:br/>
      </w:r>
      <w:r>
        <w:t xml:space="preserve">United Nations Development Programme. (2024). *Judicial Reform Framework for South Asia: Case Studies*.</w:t>
      </w:r>
      <w:r>
        <w:br/>
      </w:r>
      <w:r>
        <w:t xml:space="preserve">Supreme Court of Pakistan. (2023). *Report on Case Pendency in Federal Territories*.</w:t>
      </w:r>
      <w:r>
        <w:br/>
      </w:r>
      <w:r>
        <w:t xml:space="preserve">Ahmed, S. &amp; Khan, M. (2021). "Judicial Independence in Pakistan’s Capital," *Journal of South Asian Law*, 8(2), pp.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Efficiency in Islamabad, Pakistan</dc:title>
  <dc:creator/>
  <dc:language>en</dc:language>
  <cp:keywords/>
  <dcterms:created xsi:type="dcterms:W3CDTF">2026-07-21T03:23:24Z</dcterms:created>
  <dcterms:modified xsi:type="dcterms:W3CDTF">2026-07-21T03:23:24Z</dcterms:modified>
</cp:coreProperties>
</file>

<file path=docProps/custom.xml><?xml version="1.0" encoding="utf-8"?>
<Properties xmlns="http://schemas.openxmlformats.org/officeDocument/2006/custom-properties" xmlns:vt="http://schemas.openxmlformats.org/officeDocument/2006/docPropsVTypes"/>
</file>