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Gender</w:t>
      </w:r>
      <w:r>
        <w:t xml:space="preserve"> </w:t>
      </w:r>
      <w:r>
        <w:t xml:space="preserve">Representation</w:t>
      </w:r>
      <w:r>
        <w:t xml:space="preserve"> </w:t>
      </w:r>
      <w:r>
        <w:t xml:space="preserve">Among</w:t>
      </w:r>
      <w:r>
        <w:t xml:space="preserve"> </w:t>
      </w:r>
      <w:r>
        <w:t xml:space="preserve">Judges</w:t>
      </w:r>
      <w:r>
        <w:t xml:space="preserve"> </w:t>
      </w:r>
      <w:r>
        <w:t xml:space="preserve">in</w:t>
      </w:r>
      <w:r>
        <w:t xml:space="preserve"> </w:t>
      </w:r>
      <w:r>
        <w:t xml:space="preserve">Dakar,</w:t>
      </w:r>
      <w:r>
        <w:t xml:space="preserve"> </w:t>
      </w:r>
      <w:r>
        <w:t xml:space="preserve">Senegal</w:t>
      </w:r>
    </w:p>
    <w:bookmarkStart w:id="29" w:name="Xff3dfcae66866cc351f764e3fda6fceb3d144f8"/>
    <w:p>
      <w:pPr>
        <w:pStyle w:val="Heading1"/>
      </w:pPr>
      <w:r>
        <w:t xml:space="preserve">Research Proposal: Enhancing Judicial Effectiveness and Representation Through an In-Depth Study of Judges in Dakar, Senegal</w:t>
      </w:r>
    </w:p>
    <w:bookmarkStart w:id="20" w:name="introduction-and-background"/>
    <w:p>
      <w:pPr>
        <w:pStyle w:val="Heading2"/>
      </w:pPr>
      <w:r>
        <w:t xml:space="preserve">1. Introduction and Background</w:t>
      </w:r>
    </w:p>
    <w:p>
      <w:pPr>
        <w:pStyle w:val="FirstParagraph"/>
      </w:pPr>
      <w:r>
        <w:t xml:space="preserve">This Research Proposal addresses a critical gap in understanding the operational challenges, professional development needs, and gender representation dynamics within the judiciary of Senegal, with specific focus on Dakar. As the economic and administrative capital of Senegal, Dakar hosts the nation's highest courts—including the Supreme Court (Cour Suprême), Courts of Appeal (Cours d'Appel), and numerous lower courts—making it a pivotal site for judicial administration. The Senegalese judiciary, while constitutionally independent, faces persistent challenges including case backlogs, resource constraints, and underrepresentation of women in senior judicial roles. This Research Proposal outlines a comprehensive study to examine the lived experiences of judges in Dakar courts to inform evidence-based reforms that strengthen justice delivery and inclusivity across Senegal's legal system.</w:t>
      </w:r>
    </w:p>
    <w:bookmarkEnd w:id="20"/>
    <w:bookmarkStart w:id="21" w:name="problem-statement"/>
    <w:p>
      <w:pPr>
        <w:pStyle w:val="Heading2"/>
      </w:pPr>
      <w:r>
        <w:t xml:space="preserve">2. Problem Statement</w:t>
      </w:r>
    </w:p>
    <w:p>
      <w:pPr>
        <w:pStyle w:val="FirstParagraph"/>
      </w:pPr>
      <w:r>
        <w:t xml:space="preserve">Dakar's judiciary is under immense pressure due to rapid urbanization, increasing case volumes, and systemic inefficiencies. The 2023 annual report of the Senegalese Ministry of Justice indicates that average case processing times in Dakar courts exceed 18 months for civil disputes—a figure significantly higher than regional benchmarks. Crucially, this crisis is compounded by a gender gap: women constitute only 15% of judges nationwide (World Bank, 2023), with even lower representation in appellate and specialized courts in Dakar. This underrepresentation not only limits judicial diversity but also impacts legal interpretations and public trust, particularly among marginalized communities. Existing studies on Senegalese justice focus primarily on policy frameworks or victim experiences, neglecting the frontline perspective of</w:t>
      </w:r>
      <w:r>
        <w:t xml:space="preserve"> </w:t>
      </w:r>
      <w:r>
        <w:rPr>
          <w:bCs/>
          <w:b/>
        </w:rPr>
        <w:t xml:space="preserve">Judge</w:t>
      </w:r>
      <w:r>
        <w:t xml:space="preserve"> </w:t>
      </w:r>
      <w:r>
        <w:t xml:space="preserve">professionals who are central to reform implementation.</w:t>
      </w:r>
    </w:p>
    <w:bookmarkEnd w:id="21"/>
    <w:bookmarkStart w:id="22" w:name="research-objectives"/>
    <w:p>
      <w:pPr>
        <w:pStyle w:val="Heading2"/>
      </w:pPr>
      <w:r>
        <w:t xml:space="preserve">3. Research Objectives</w:t>
      </w:r>
    </w:p>
    <w:p>
      <w:pPr>
        <w:numPr>
          <w:ilvl w:val="0"/>
          <w:numId w:val="1001"/>
        </w:numPr>
        <w:pStyle w:val="Compact"/>
      </w:pPr>
      <w:r>
        <w:t xml:space="preserve">To analyze systemic barriers affecting judicial efficiency in Dakar's courts (e.g., administrative bottlenecks, training gaps, digital integration).</w:t>
      </w:r>
    </w:p>
    <w:p>
      <w:pPr>
        <w:numPr>
          <w:ilvl w:val="0"/>
          <w:numId w:val="1001"/>
        </w:numPr>
        <w:pStyle w:val="Compact"/>
      </w:pPr>
      <w:r>
        <w:t xml:space="preserve">To assess the gender composition of the judiciary in Dakar across court tiers and identify factors influencing women's career progression.</w:t>
      </w:r>
    </w:p>
    <w:p>
      <w:pPr>
        <w:numPr>
          <w:ilvl w:val="0"/>
          <w:numId w:val="1001"/>
        </w:numPr>
        <w:pStyle w:val="Compact"/>
      </w:pPr>
      <w:r>
        <w:t xml:space="preserve">To evaluate judges' perceptions of recent judicial reforms (e.g., 2019 Judicial Reform Law) and their practical implementation challenges.</w:t>
      </w:r>
    </w:p>
    <w:p>
      <w:pPr>
        <w:numPr>
          <w:ilvl w:val="0"/>
          <w:numId w:val="1001"/>
        </w:numPr>
        <w:pStyle w:val="Compact"/>
      </w:pPr>
      <w:r>
        <w:t xml:space="preserve">To develop actionable recommendations for enhancing judicial capacity, gender equity, and public trust within the Senegalese context.</w:t>
      </w:r>
    </w:p>
    <w:bookmarkEnd w:id="22"/>
    <w:bookmarkStart w:id="23" w:name="literature-review"/>
    <w:p>
      <w:pPr>
        <w:pStyle w:val="Heading2"/>
      </w:pPr>
      <w:r>
        <w:t xml:space="preserve">4. Literature Review</w:t>
      </w:r>
    </w:p>
    <w:p>
      <w:pPr>
        <w:pStyle w:val="FirstParagraph"/>
      </w:pPr>
      <w:r>
        <w:t xml:space="preserve">Academic discourse on Senegal's justice system remains sparse compared to its peers in Francophone Africa. Recent works by Diop (2021) highlight institutional fragmentation in Dakar, while Ndiaye’s (2020) study on judicial training reveals inadequate technical support for lower courts. However, no current research centers specifically on</w:t>
      </w:r>
      <w:r>
        <w:t xml:space="preserve"> </w:t>
      </w:r>
      <w:r>
        <w:rPr>
          <w:bCs/>
          <w:b/>
        </w:rPr>
        <w:t xml:space="preserve">Judge</w:t>
      </w:r>
      <w:r>
        <w:t xml:space="preserve"> </w:t>
      </w:r>
      <w:r>
        <w:t xml:space="preserve">experiences in Dakar post-2019 reforms. International frameworks like the UN Sustainable Development Goal 16.3 (access to justice) provide context, but lack localized application for Senegal's civil law system. This study bridges this gap by grounding analysis in Dakar’s unique urban legal ecosystem, where judicial work intersects with complex socio-economic realities—from informal settlement disputes to high-stakes commercial cases.</w:t>
      </w:r>
    </w:p>
    <w:bookmarkEnd w:id="23"/>
    <w:bookmarkStart w:id="24" w:name="methodology"/>
    <w:p>
      <w:pPr>
        <w:pStyle w:val="Heading2"/>
      </w:pPr>
      <w:r>
        <w:t xml:space="preserve">5. Methodology</w:t>
      </w:r>
    </w:p>
    <w:p>
      <w:pPr>
        <w:pStyle w:val="FirstParagraph"/>
      </w:pPr>
      <w:r>
        <w:t xml:space="preserve">This mixed-methods study will employ a sequential design across six months (January–June 2025), exclusively within Dakar's judicial institutions:</w:t>
      </w:r>
    </w:p>
    <w:p>
      <w:pPr>
        <w:numPr>
          <w:ilvl w:val="0"/>
          <w:numId w:val="1002"/>
        </w:numPr>
        <w:pStyle w:val="Compact"/>
      </w:pPr>
      <w:r>
        <w:rPr>
          <w:bCs/>
          <w:b/>
        </w:rPr>
        <w:t xml:space="preserve">Phase 1 (Quantitative):</w:t>
      </w:r>
      <w:r>
        <w:t xml:space="preserve"> </w:t>
      </w:r>
      <w:r>
        <w:t xml:space="preserve">Survey of all 387 active judges in Dakar’s courts (courts of first instance, commercial courts, and family courts), using structured questionnaires to assess workload, training needs, and gender-based challenges.</w:t>
      </w:r>
    </w:p>
    <w:p>
      <w:pPr>
        <w:numPr>
          <w:ilvl w:val="0"/>
          <w:numId w:val="1002"/>
        </w:numPr>
        <w:pStyle w:val="Compact"/>
      </w:pPr>
      <w:r>
        <w:rPr>
          <w:bCs/>
          <w:b/>
        </w:rPr>
        <w:t xml:space="preserve">Phase 2 (Qualitative):</w:t>
      </w:r>
      <w:r>
        <w:t xml:space="preserve"> </w:t>
      </w:r>
      <w:r>
        <w:t xml:space="preserve">In-depth interviews with 40 judges (stratified by gender, age cohort: 30–55 years old; court specialization) and focus groups with judicial support staff to explore systemic barriers. All participants will be recruited via the Senegalese Judicial Council (Conseil Supérieur de la Magistrature).</w:t>
      </w:r>
    </w:p>
    <w:p>
      <w:pPr>
        <w:numPr>
          <w:ilvl w:val="0"/>
          <w:numId w:val="1002"/>
        </w:numPr>
        <w:pStyle w:val="Compact"/>
      </w:pPr>
      <w:r>
        <w:rPr>
          <w:bCs/>
          <w:b/>
        </w:rPr>
        <w:t xml:space="preserve">Data Analysis:</w:t>
      </w:r>
      <w:r>
        <w:t xml:space="preserve"> </w:t>
      </w:r>
      <w:r>
        <w:t xml:space="preserve">Thematic analysis of interviews using NVivo software, coupled with statistical analysis of survey data. Ethical approval will be secured from the Université Cheikh Anta Diop’s Ethics Committee.</w:t>
      </w:r>
    </w:p>
    <w:bookmarkEnd w:id="24"/>
    <w:bookmarkStart w:id="25" w:name="significance-and-expected-outcomes"/>
    <w:p>
      <w:pPr>
        <w:pStyle w:val="Heading2"/>
      </w:pPr>
      <w:r>
        <w:t xml:space="preserve">6. Significance and Expected Outcomes</w:t>
      </w:r>
    </w:p>
    <w:p>
      <w:pPr>
        <w:pStyle w:val="FirstParagraph"/>
      </w:pPr>
      <w:r>
        <w:t xml:space="preserve">This Research Proposal delivers tangible value for Senegal’s judicial reform agenda. Findings will directly inform the Ministry of Justice's 2025–2030 Judicial Development Plan, particularly its goals to reduce case delays by 40% and increase female judges to 35% by 2030. For Dakar specifically, results will identify court-level interventions—such as targeted digital tools for case management or mentorship programs for women judges—that can be scaled nationally. The study also contributes globally: as Senegal implements an ambitious justice modernization strategy, this work offers a replicable model for judicial research in post-colonial legal systems grappling with similar challenges.</w:t>
      </w:r>
    </w:p>
    <w:bookmarkEnd w:id="25"/>
    <w:bookmarkStart w:id="26" w:name="budget-and-timeline"/>
    <w:p>
      <w:pPr>
        <w:pStyle w:val="Heading2"/>
      </w:pPr>
      <w:r>
        <w:t xml:space="preserve">7. Budget and Timeline</w:t>
      </w:r>
    </w:p>
    <w:p>
      <w:pPr>
        <w:pStyle w:val="FirstParagraph"/>
      </w:pPr>
      <w:r>
        <w:t xml:space="preserve">A detailed budget of 48,500 EUR is proposed, covering researcher stipends (€18,000), survey printing/translation (€5,500), travel for fieldwork in Dakar (€12,300), data analysis tools (€6,250), and community workshops. The 6-month timeline prioritizes ethical safeguards: recruitment begins January 2nd; fieldwork occurs February–April; analysis and report drafting occupy May–June. A public dissemination workshop will be held at the Dakar Cour de Cassation on June 30th to share findings with</w:t>
      </w:r>
      <w:r>
        <w:t xml:space="preserve"> </w:t>
      </w:r>
      <w:r>
        <w:rPr>
          <w:bCs/>
          <w:b/>
        </w:rPr>
        <w:t xml:space="preserve">Judge</w:t>
      </w:r>
      <w:r>
        <w:t xml:space="preserve"> </w:t>
      </w:r>
      <w:r>
        <w:t xml:space="preserve">stakeholders.</w:t>
      </w:r>
    </w:p>
    <w:bookmarkEnd w:id="26"/>
    <w:bookmarkStart w:id="27" w:name="conclusion"/>
    <w:p>
      <w:pPr>
        <w:pStyle w:val="Heading2"/>
      </w:pPr>
      <w:r>
        <w:t xml:space="preserve">8. Conclusion</w:t>
      </w:r>
    </w:p>
    <w:p>
      <w:pPr>
        <w:pStyle w:val="FirstParagraph"/>
      </w:pPr>
      <w:r>
        <w:t xml:space="preserve">The judiciary of Senegal is a cornerstone of democratic governance, yet its effectiveness in Dakar—where 60% of the country’s legal disputes are adjudicated—remains compromised by structural and representational deficits. This Research Proposal provides a timely, focused investigation into the realities faced by judges in Senegal's most critical judicial hub. By centering</w:t>
      </w:r>
      <w:r>
        <w:t xml:space="preserve"> </w:t>
      </w:r>
      <w:r>
        <w:rPr>
          <w:bCs/>
          <w:b/>
        </w:rPr>
        <w:t xml:space="preserve">Judge</w:t>
      </w:r>
      <w:r>
        <w:t xml:space="preserve"> </w:t>
      </w:r>
      <w:r>
        <w:t xml:space="preserve">voices and prioritizing Dakar as a microcosm of national justice challenges, this study promises not only academic rigor but also practical pathways to transform Senegal’s judicial landscape. The outcomes will empower policymakers, support the</w:t>
      </w:r>
      <w:r>
        <w:t xml:space="preserve"> </w:t>
      </w:r>
      <w:r>
        <w:rPr>
          <w:bCs/>
          <w:b/>
        </w:rPr>
        <w:t xml:space="preserve">Sénégal Dakar</w:t>
      </w:r>
      <w:r>
        <w:t xml:space="preserve"> </w:t>
      </w:r>
      <w:r>
        <w:t xml:space="preserve">judiciary in delivering equitable justice, and uphold the constitutional principle of equal access to courts—a fundamental right enshrined in Senegal’s 2001 Constitution.</w:t>
      </w:r>
    </w:p>
    <w:bookmarkEnd w:id="27"/>
    <w:bookmarkStart w:id="28" w:name="references-selected"/>
    <w:p>
      <w:pPr>
        <w:pStyle w:val="Heading2"/>
      </w:pPr>
      <w:r>
        <w:t xml:space="preserve">9. References (Selected)</w:t>
      </w:r>
    </w:p>
    <w:p>
      <w:pPr>
        <w:numPr>
          <w:ilvl w:val="0"/>
          <w:numId w:val="1003"/>
        </w:numPr>
        <w:pStyle w:val="Compact"/>
      </w:pPr>
      <w:r>
        <w:t xml:space="preserve">Ndiaye, A. (2020). *Judicial Training in Francophone Africa: The Case of Senegal*. Dakar: CODESRIA Press.</w:t>
      </w:r>
    </w:p>
    <w:p>
      <w:pPr>
        <w:numPr>
          <w:ilvl w:val="0"/>
          <w:numId w:val="1003"/>
        </w:numPr>
        <w:pStyle w:val="Compact"/>
      </w:pPr>
      <w:r>
        <w:t xml:space="preserve">World Bank. (2023). *Justice for All: Senegal's Legal System Review*. Washington, DC.</w:t>
      </w:r>
    </w:p>
    <w:p>
      <w:pPr>
        <w:numPr>
          <w:ilvl w:val="0"/>
          <w:numId w:val="1003"/>
        </w:numPr>
        <w:pStyle w:val="Compact"/>
      </w:pPr>
      <w:r>
        <w:t xml:space="preserve">Ministry of Justice, Republic of Senegal. (2023). *Annual Report on Judicial Activity*. Dakar: Government Publishing House.</w:t>
      </w:r>
    </w:p>
    <w:p>
      <w:pPr>
        <w:pStyle w:val="FirstParagraph"/>
      </w:pPr>
      <w:r>
        <w:rPr>
          <w:bCs/>
          <w:b/>
        </w:rPr>
        <w:t xml:space="preserve">Research Proposal</w:t>
      </w:r>
      <w:r>
        <w:t xml:space="preserve"> </w:t>
      </w:r>
      <w:r>
        <w:t xml:space="preserve">submitted to the African Legal Support Facility (ALSF) and National University of Senegal for funding consideration.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Gender Representation Among Judges in Dakar, Senegal</dc:title>
  <dc:creator/>
  <dc:language>en</dc:language>
  <cp:keywords/>
  <dcterms:created xsi:type="dcterms:W3CDTF">2026-07-22T22:41:06Z</dcterms:created>
  <dcterms:modified xsi:type="dcterms:W3CDTF">2026-07-22T22:41:06Z</dcterms:modified>
</cp:coreProperties>
</file>

<file path=docProps/custom.xml><?xml version="1.0" encoding="utf-8"?>
<Properties xmlns="http://schemas.openxmlformats.org/officeDocument/2006/custom-properties" xmlns:vt="http://schemas.openxmlformats.org/officeDocument/2006/docPropsVTypes"/>
</file>