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and</w:t>
      </w:r>
      <w:r>
        <w:t xml:space="preserve"> </w:t>
      </w:r>
      <w:r>
        <w:t xml:space="preserve">Access</w:t>
      </w:r>
      <w:r>
        <w:t xml:space="preserve"> </w:t>
      </w:r>
      <w:r>
        <w:t xml:space="preserve">to</w:t>
      </w:r>
      <w:r>
        <w:t xml:space="preserve"> </w:t>
      </w:r>
      <w:r>
        <w:t xml:space="preserve">Justice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d98f42b2e05ed08a926cfe9c26d865519257524"/>
    <w:p>
      <w:pPr>
        <w:pStyle w:val="Heading1"/>
      </w:pPr>
      <w:r>
        <w:t xml:space="preserve">Research Proposal: Judicial Dynamics and Access to Justice in Cape Town, South Africa</w:t>
      </w:r>
    </w:p>
    <w:bookmarkStart w:id="20" w:name="abstract"/>
    <w:p>
      <w:pPr>
        <w:pStyle w:val="Heading2"/>
      </w:pPr>
      <w:r>
        <w:t xml:space="preserve">Abstract</w:t>
      </w:r>
    </w:p>
    <w:p>
      <w:pPr>
        <w:pStyle w:val="FirstParagraph"/>
      </w:pPr>
      <w:r>
        <w:t xml:space="preserve">This Research Proposal outlines a critical investigation into the operational realities of the judiciary within the Western Cape High Court in South Africa Cape Town. Focusing on how judges navigate systemic challenges while upholding constitutional rights, this study directly addresses pressing concerns about judicial efficiency, accessibility, and equity in one of South Africa's most significant legal hubs. The research will employ qualitative methodologies to analyze case management patterns, judicial decision-making processes, and the lived experiences of judges serving in Cape Town’s courts. By centering on the specific context of South Africa Cape Town, this proposal aims to generate actionable insights for enhancing judicial administration and public trust in a post-apartheid democracy striving for transformative justice.</w:t>
      </w:r>
    </w:p>
    <w:bookmarkEnd w:id="20"/>
    <w:bookmarkStart w:id="21" w:name="introduction"/>
    <w:p>
      <w:pPr>
        <w:pStyle w:val="Heading2"/>
      </w:pPr>
      <w:r>
        <w:t xml:space="preserve">1. Introduction</w:t>
      </w:r>
    </w:p>
    <w:p>
      <w:pPr>
        <w:pStyle w:val="FirstParagraph"/>
      </w:pPr>
      <w:r>
        <w:t xml:space="preserve">The judiciary serves as the cornerstone of South Africa’s constitutional democracy, with the Western Cape High Court in Cape Town functioning as a pivotal institution within this framework. As the seat of the Supreme Court of Appeal (SCA) and numerous high courts handling civil, criminal, and constitutional matters, Cape Town’s judicial landscape is uniquely positioned to reflect both national aspirations and localized challenges. This Research Proposal directly engages with "Judge" as a central actor in this system—exploring how individual judicial conduct intersects with institutional capacity, socio-economic factors affecting litigants, and the broader mission of delivering accessible justice across South Africa Cape Town. With court backlogs persisting at crisis levels nationwide, understanding the judge’s role in managing caseloads while ensuring fair trials is not merely academic but an urgent societal imperative.</w:t>
      </w:r>
    </w:p>
    <w:bookmarkEnd w:id="21"/>
    <w:bookmarkStart w:id="22" w:name="problem-statement"/>
    <w:p>
      <w:pPr>
        <w:pStyle w:val="Heading2"/>
      </w:pPr>
      <w:r>
        <w:t xml:space="preserve">2. Problem Statement</w:t>
      </w:r>
    </w:p>
    <w:p>
      <w:pPr>
        <w:pStyle w:val="FirstParagraph"/>
      </w:pPr>
      <w:r>
        <w:t xml:space="preserve">Despite South Africa’s progressive Constitution, access to justice remains severely strained in Cape Town. The Western Cape High Court reports average case resolution times exceeding 18 months for complex matters, disproportionately affecting marginalized communities reliant on state-funded legal aid. This delay manifests as a critical failure in the judge's constitutional mandate under Section 34 (Right to Access Courts). Furthermore, demographic imbalances persist among judges—only 32% of sitting judges in Cape Town courts identify as women or people of color, despite South Africa’s population demographics. This Research Proposal confronts these issues head-on by interrogating how the current composition and working conditions of the judiciary directly impact justice delivery in South Africa Cape Town, particularly for historically disadvantaged groups.</w:t>
      </w:r>
    </w:p>
    <w:bookmarkEnd w:id="22"/>
    <w:bookmarkStart w:id="23" w:name="research-objectives"/>
    <w:p>
      <w:pPr>
        <w:pStyle w:val="Heading2"/>
      </w:pPr>
      <w:r>
        <w:t xml:space="preserve">3. Research Objectives</w:t>
      </w:r>
    </w:p>
    <w:p>
      <w:pPr>
        <w:numPr>
          <w:ilvl w:val="0"/>
          <w:numId w:val="1001"/>
        </w:numPr>
        <w:pStyle w:val="Compact"/>
      </w:pPr>
      <w:r>
        <w:t xml:space="preserve">To analyze judicial case management strategies employed by judges in Cape Town courts to mitigate backlog while maintaining procedural fairness.</w:t>
      </w:r>
    </w:p>
    <w:p>
      <w:pPr>
        <w:numPr>
          <w:ilvl w:val="0"/>
          <w:numId w:val="1001"/>
        </w:numPr>
        <w:pStyle w:val="Compact"/>
      </w:pPr>
      <w:r>
        <w:t xml:space="preserve">To assess the impact of socio-economic diversity among litigants on judicial decision-making processes within South Africa’s Cape Town judiciary.</w:t>
      </w:r>
    </w:p>
    <w:p>
      <w:pPr>
        <w:numPr>
          <w:ilvl w:val="0"/>
          <w:numId w:val="1001"/>
        </w:numPr>
        <w:pStyle w:val="Compact"/>
      </w:pPr>
      <w:r>
        <w:t xml:space="preserve">To evaluate the effectiveness of recent initiatives (e.g., e-filing systems, specialized courts) in supporting judges to deliver timely justice in Cape Town.</w:t>
      </w:r>
    </w:p>
    <w:p>
      <w:pPr>
        <w:numPr>
          <w:ilvl w:val="0"/>
          <w:numId w:val="1001"/>
        </w:numPr>
        <w:pStyle w:val="Compact"/>
      </w:pPr>
      <w:r>
        <w:t xml:space="preserve">To investigate the professional development needs and systemic support structures required for judges serving in South Africa Cape Town, with a focus on transformation and competency building.</w:t>
      </w:r>
    </w:p>
    <w:bookmarkEnd w:id="23"/>
    <w:bookmarkStart w:id="24" w:name="literature-review"/>
    <w:p>
      <w:pPr>
        <w:pStyle w:val="Heading2"/>
      </w:pPr>
      <w:r>
        <w:t xml:space="preserve">4. Literature Review</w:t>
      </w:r>
    </w:p>
    <w:p>
      <w:pPr>
        <w:pStyle w:val="FirstParagraph"/>
      </w:pPr>
      <w:r>
        <w:t xml:space="preserve">Existing scholarship on South African judicial administration often adopts a national perspective, overlooking regional nuances. Studies by the Human Rights Commission (2021) highlight Cape Town as an outlier with higher case volumes per judge compared to other provinces, yet minimal localized research exists on how this affects judicial conduct. The work of scholars like Prof. Mokgoro (2019) emphasizes the "transformative" role of judges but lacks empirical data from Cape Town courts. This gap is critical: while the Constitutional Court’s landmark judgments set national precedents, their implementation hinges on local judicial practice in cities like Cape Town where resource constraints and client diversity are most acute. Our Research Proposal fills this void by grounding theory in Cape Town’s specific legal ecosystem.</w:t>
      </w:r>
    </w:p>
    <w:bookmarkEnd w:id="24"/>
    <w:bookmarkStart w:id="25" w:name="methodology"/>
    <w:p>
      <w:pPr>
        <w:pStyle w:val="Heading2"/>
      </w:pPr>
      <w:r>
        <w:t xml:space="preserve">5. Methodology</w:t>
      </w:r>
    </w:p>
    <w:p>
      <w:pPr>
        <w:pStyle w:val="FirstParagraph"/>
      </w:pPr>
      <w:r>
        <w:t xml:space="preserve">This study adopts a mixed-methods approach, prioritizing qualitative depth to capture the judge's lived experience within South Africa Cape Town’s judiciary:</w:t>
      </w:r>
    </w:p>
    <w:p>
      <w:pPr>
        <w:numPr>
          <w:ilvl w:val="0"/>
          <w:numId w:val="1002"/>
        </w:numPr>
        <w:pStyle w:val="Compact"/>
      </w:pPr>
      <w:r>
        <w:rPr>
          <w:bCs/>
          <w:b/>
        </w:rPr>
        <w:t xml:space="preserve">Participant Interviews:</w:t>
      </w:r>
      <w:r>
        <w:t xml:space="preserve"> </w:t>
      </w:r>
      <w:r>
        <w:t xml:space="preserve">Semi-structured interviews with 30 judges (including 15 from Cape Town High Court and 15 from Magistrates’ Courts) and court administrators over six months. Questions will explore caseload pressures, ethical dilemmas, and perceptions of systemic barriers.</w:t>
      </w:r>
    </w:p>
    <w:p>
      <w:pPr>
        <w:numPr>
          <w:ilvl w:val="0"/>
          <w:numId w:val="1002"/>
        </w:numPr>
        <w:pStyle w:val="Compact"/>
      </w:pPr>
      <w:r>
        <w:rPr>
          <w:bCs/>
          <w:b/>
        </w:rPr>
        <w:t xml:space="preserve">Case File Analysis:</w:t>
      </w:r>
      <w:r>
        <w:t xml:space="preserve"> </w:t>
      </w:r>
      <w:r>
        <w:t xml:space="preserve">Systematic review of 200 randomly selected civil/criminal cases (2023–2024) from Cape Town courts to identify patterns in case duration, adjournments, and judicial reasoning.</w:t>
      </w:r>
    </w:p>
    <w:p>
      <w:pPr>
        <w:numPr>
          <w:ilvl w:val="0"/>
          <w:numId w:val="1002"/>
        </w:numPr>
        <w:pStyle w:val="Compact"/>
      </w:pPr>
      <w:r>
        <w:rPr>
          <w:bCs/>
          <w:b/>
        </w:rPr>
        <w:t xml:space="preserve">Stakeholder Focus Groups:</w:t>
      </w:r>
      <w:r>
        <w:t xml:space="preserve"> </w:t>
      </w:r>
      <w:r>
        <w:t xml:space="preserve">Sessions with legal aid practitioners and community representatives from Cape Town townships to contextualize judicial decisions within community realities.</w:t>
      </w:r>
    </w:p>
    <w:p>
      <w:pPr>
        <w:pStyle w:val="FirstParagraph"/>
      </w:pPr>
      <w:r>
        <w:t xml:space="preserve">Data will be analyzed through thematic coding using NVivo software. Ethical clearance will be sought from the University of Cape Town’s Research Ethics Committee, ensuring strict confidentiality for all participants in South Africa Cape Town.</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four key contributions:</w:t>
      </w:r>
    </w:p>
    <w:p>
      <w:pPr>
        <w:numPr>
          <w:ilvl w:val="0"/>
          <w:numId w:val="1003"/>
        </w:numPr>
        <w:pStyle w:val="Compact"/>
      </w:pPr>
      <w:r>
        <w:rPr>
          <w:bCs/>
          <w:b/>
        </w:rPr>
        <w:t xml:space="preserve">Policy Recommendations:</w:t>
      </w:r>
      <w:r>
        <w:t xml:space="preserve"> </w:t>
      </w:r>
      <w:r>
        <w:t xml:space="preserve">Evidence-based strategies to optimize judicial workload distribution, particularly for judges in high-demand Cape Town courts.</w:t>
      </w:r>
    </w:p>
    <w:p>
      <w:pPr>
        <w:numPr>
          <w:ilvl w:val="0"/>
          <w:numId w:val="1003"/>
        </w:numPr>
        <w:pStyle w:val="Compact"/>
      </w:pPr>
      <w:r>
        <w:rPr>
          <w:bCs/>
          <w:b/>
        </w:rPr>
        <w:t xml:space="preserve">Diversity Framework:</w:t>
      </w:r>
      <w:r>
        <w:t xml:space="preserve"> </w:t>
      </w:r>
      <w:r>
        <w:t xml:space="preserve">A practical model for judicial appointments and mentorship targeting underrepresented groups within South Africa’s Cape Town judiciary.</w:t>
      </w:r>
    </w:p>
    <w:p>
      <w:pPr>
        <w:numPr>
          <w:ilvl w:val="0"/>
          <w:numId w:val="1003"/>
        </w:numPr>
        <w:pStyle w:val="Compact"/>
      </w:pPr>
      <w:r>
        <w:rPr>
          <w:bCs/>
          <w:b/>
        </w:rPr>
        <w:t xml:space="preserve">Systemic Integration:</w:t>
      </w:r>
      <w:r>
        <w:t xml:space="preserve"> </w:t>
      </w:r>
      <w:r>
        <w:t xml:space="preserve">Proposals to align e-justice tools (like the recently launched "Cape Court Portal") more effectively with judges’ daily operational needs.</w:t>
      </w:r>
    </w:p>
    <w:p>
      <w:pPr>
        <w:numPr>
          <w:ilvl w:val="0"/>
          <w:numId w:val="1003"/>
        </w:numPr>
        <w:pStyle w:val="Compact"/>
      </w:pPr>
      <w:r>
        <w:rPr>
          <w:bCs/>
          <w:b/>
        </w:rPr>
        <w:t xml:space="preserve">Public Trust Metrics:</w:t>
      </w:r>
      <w:r>
        <w:t xml:space="preserve"> </w:t>
      </w:r>
      <w:r>
        <w:t xml:space="preserve">Data demonstrating how judicial transparency and accessibility initiatives directly improve community confidence in Cape Town’s courts.</w:t>
      </w:r>
    </w:p>
    <w:p>
      <w:pPr>
        <w:pStyle w:val="FirstParagraph"/>
      </w:pPr>
      <w:r>
        <w:t xml:space="preserve">The significance extends beyond academia: findings will be shared with the Judicial Service Commission (JSC) and the Western Cape Department of Justice, directly informing national justice reform agendas. Crucially, this study positions the "Judge" not as an isolated figure but as a vital node within a complex system—where their decisions in South Africa Cape Town ripple through communities nationwide.</w:t>
      </w:r>
    </w:p>
    <w:bookmarkEnd w:id="26"/>
    <w:bookmarkStart w:id="27" w:name="timeline-and-budget"/>
    <w:p>
      <w:pPr>
        <w:pStyle w:val="Heading2"/>
      </w:pPr>
      <w:r>
        <w:t xml:space="preserve">7. Timeline and Budget</w:t>
      </w:r>
    </w:p>
    <w:p>
      <w:pPr>
        <w:pStyle w:val="FirstParagraph"/>
      </w:pPr>
      <w:r>
        <w:t xml:space="preserve">The research will span 18 months (January 2025–June 2026). Key milestones include: Literature review completion (Month 3), Fieldwork in Cape Town courts (Months 4–10), Data analysis (Months 11–15), and Report drafting (Months 16–18). A budget of R750,000 is requested, covering researcher stipends, travel for Cape Town fieldwork, transcription services, and dissemination workshops involving judges from South Africa Cape Town’s judicial institutions.</w:t>
      </w:r>
    </w:p>
    <w:bookmarkEnd w:id="27"/>
    <w:bookmarkStart w:id="28" w:name="conclusion"/>
    <w:p>
      <w:pPr>
        <w:pStyle w:val="Heading2"/>
      </w:pPr>
      <w:r>
        <w:t xml:space="preserve">8. Conclusion</w:t>
      </w:r>
    </w:p>
    <w:p>
      <w:pPr>
        <w:pStyle w:val="FirstParagraph"/>
      </w:pPr>
      <w:r>
        <w:t xml:space="preserve">This Research Proposal confronts a defining challenge of contemporary South Africa: ensuring that the judiciary in Cape Town—where constitutional ideals meet daily reality—functions as an engine for equity rather than a bottleneck to justice. By centering the "Judge" within the specific context of South Africa Cape Town, we move beyond generic analyses to illuminate actionable pathways toward a more responsive, representative, and effective court system. The outcomes will empower judges in Cape Town not just to adjudicate cases faster, but to deliver justice that is perceived as legitimate by all South Africans. In a nation where trust in institutions remains fragile, this research offers a pragmatic blueprint for judicial transformation rooted firmly in the heart of South Africa’s legal capital: Cape Town.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and Access to Justice in Cape Town, South Africa</dc:title>
  <dc:creator/>
  <dc:language>en</dc:language>
  <cp:keywords/>
  <dcterms:created xsi:type="dcterms:W3CDTF">2026-07-21T06:59:26Z</dcterms:created>
  <dcterms:modified xsi:type="dcterms:W3CDTF">2026-07-21T06:59:26Z</dcterms:modified>
</cp:coreProperties>
</file>

<file path=docProps/custom.xml><?xml version="1.0" encoding="utf-8"?>
<Properties xmlns="http://schemas.openxmlformats.org/officeDocument/2006/custom-properties" xmlns:vt="http://schemas.openxmlformats.org/officeDocument/2006/docPropsVTypes"/>
</file>