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Switzerland</w:t>
      </w:r>
      <w:r>
        <w:t xml:space="preserve"> </w:t>
      </w:r>
      <w:r>
        <w:t xml:space="preserve">Zurich</w:t>
      </w:r>
    </w:p>
    <w:bookmarkStart w:id="28" w:name="Xf509f9d3c012918ab56881ed50401267cdbb0aa"/>
    <w:p>
      <w:pPr>
        <w:pStyle w:val="Heading1"/>
      </w:pPr>
      <w:r>
        <w:t xml:space="preserve">Research Proposal: Advancing Judicial Excellence Through Contemporary Analysis of the Judge's Role in Switzerland Zurich</w:t>
      </w:r>
    </w:p>
    <w:p>
      <w:pPr>
        <w:pStyle w:val="FirstParagraph"/>
      </w:pPr>
      <w:r>
        <w:rPr>
          <w:bCs/>
          <w:b/>
        </w:rPr>
        <w:t xml:space="preserve">Abstract:</w:t>
      </w:r>
      <w:r>
        <w:t xml:space="preserve"> </w:t>
      </w:r>
      <w:r>
        <w:t xml:space="preserve">This Research Proposal investigates the evolving role of the Judge within the Swiss judicial framework, with specific focus on Zurich as a pivotal legal and economic hub in Switzerland. The study addresses critical gaps in understanding how modern jurisprudential demands, digital transformation, and cross-cultural dynamics impact judicial decision-making processes. By examining case management systems, training protocols, and ethical challenges faced by judges in Zurich’s cantonal courts, this project aims to propose evidence-based reforms for enhancing judicial efficacy and public trust. The research is situated within Switzerland Zurich's unique legal landscape—a city renowned for its financial centrality and complex civil litigation—making it an ideal context for a comprehensive analysis of the Judge's function in contemporary governance.</w:t>
      </w:r>
    </w:p>
    <w:bookmarkStart w:id="20" w:name="Xe83c42eb1c37e4bbd25ac98f0216232f5785472"/>
    <w:p>
      <w:pPr>
        <w:pStyle w:val="Heading2"/>
      </w:pPr>
      <w:r>
        <w:t xml:space="preserve">1. Introduction: Contextualizing the Research Proposal</w:t>
      </w:r>
    </w:p>
    <w:p>
      <w:pPr>
        <w:pStyle w:val="FirstParagraph"/>
      </w:pPr>
      <w:r>
        <w:t xml:space="preserve">The Swiss judicial system operates under a federal structure where cantonal authorities, including those in Zurich, hold primary responsibility for lower courts. In Switzerland Zurich—a city that hosts over 30% of Switzerland’s multinational corporations and serves as the nation’s financial capital—the workload for judges is exceptionally high, with complex commercial disputes, international arbitration cases, and digital evidence challenges dominating dockets. This Research Proposal directly engages with the critical role of the Judge in navigating this sophisticated legal environment. Unlike centralized judicial systems elsewhere, Zurich’s courts require judges to balance cantonal autonomy with federal standards, often under resource constraints that strain procedural efficiency. As Switzerland’s most dynamic legal market, Zurich presents a compelling case for studying how Judges adapt to systemic pressures while upholding the rule of law.</w:t>
      </w:r>
    </w:p>
    <w:bookmarkEnd w:id="20"/>
    <w:bookmarkStart w:id="21" w:name="Xa8995372991864284ac666115397ccc710f7dd3"/>
    <w:p>
      <w:pPr>
        <w:pStyle w:val="Heading2"/>
      </w:pPr>
      <w:r>
        <w:t xml:space="preserve">2. Problem Statement: Contemporary Challenges Facing Judges in Switzerland Zurich</w:t>
      </w:r>
    </w:p>
    <w:p>
      <w:pPr>
        <w:pStyle w:val="FirstParagraph"/>
      </w:pPr>
      <w:r>
        <w:t xml:space="preserve">Despite Switzerland’s reputation for judicial excellence, judges in Zurich face emerging challenges that compromise procedural fairness and timeliness. First, digital evidence proliferation—such as blockchain transactions and encrypted communications—increases case complexity without corresponding judicial training frameworks. Second, linguistic diversity (German-French-Italian bilingualism) complicates courtroom proceedings in a city with 40% non-native residents. Third, public expectations for faster resolutions conflict with Switzerland’s rigorous adversarial procedures. Critically, no recent comprehensive study has assessed how these factors specifically impact the Judge’s decision-making autonomy in Zurich. This gap is significant: as the cornerstone of Switzerland's justice system, the Judge must remain impartial amid rising case volumes (Zurich courts handle 500,000+ annual cases), yet current support mechanisms are outdated. The consequences include delayed verdicts, perceived bias in cross-cultural disputes, and judicial burnout—eroding public confidence in Switzerland Zurich as a reliable legal jurisdiction.</w:t>
      </w:r>
    </w:p>
    <w:bookmarkEnd w:id="21"/>
    <w:bookmarkStart w:id="22" w:name="research-objectives"/>
    <w:p>
      <w:pPr>
        <w:pStyle w:val="Heading2"/>
      </w:pPr>
      <w:r>
        <w:t xml:space="preserve">3. Research Objectives</w:t>
      </w:r>
    </w:p>
    <w:p>
      <w:pPr>
        <w:pStyle w:val="FirstParagraph"/>
      </w:pPr>
      <w:r>
        <w:t xml:space="preserve">This Research Proposal outlines three primary objectives centered on the Judge’s role:</w:t>
      </w:r>
    </w:p>
    <w:p>
      <w:pPr>
        <w:numPr>
          <w:ilvl w:val="0"/>
          <w:numId w:val="1001"/>
        </w:numPr>
        <w:pStyle w:val="Compact"/>
      </w:pPr>
      <w:r>
        <w:rPr>
          <w:bCs/>
          <w:b/>
        </w:rPr>
        <w:t xml:space="preserve">Analyze Judicial Workloads</w:t>
      </w:r>
      <w:r>
        <w:t xml:space="preserve">: Quantify time allocation for Judges in Zurich cantonal courts across civil, commercial, and criminal divisions to identify bottlenecks linked to digital evidence handling.</w:t>
      </w:r>
    </w:p>
    <w:p>
      <w:pPr>
        <w:numPr>
          <w:ilvl w:val="0"/>
          <w:numId w:val="1001"/>
        </w:numPr>
        <w:pStyle w:val="Compact"/>
      </w:pPr>
      <w:r>
        <w:rPr>
          <w:bCs/>
          <w:b/>
        </w:rPr>
        <w:t xml:space="preserve">Evaluate Training Deficiencies</w:t>
      </w:r>
      <w:r>
        <w:t xml:space="preserve">: Assess gaps in judicial education related to international law (particularly EU regulations affecting Zurich’s financial sector) and linguistic mediation techniques.</w:t>
      </w:r>
    </w:p>
    <w:p>
      <w:pPr>
        <w:numPr>
          <w:ilvl w:val="0"/>
          <w:numId w:val="1001"/>
        </w:numPr>
        <w:pStyle w:val="Compact"/>
      </w:pPr>
      <w:r>
        <w:rPr>
          <w:bCs/>
          <w:b/>
        </w:rPr>
        <w:t xml:space="preserve">Propose Institutional Reforms</w:t>
      </w:r>
      <w:r>
        <w:t xml:space="preserve">: Develop a model for integrating AI-assisted case management systems while preserving the Judge’s ethical authority, tailored to Switzerland Zurich’s specific legal culture.</w:t>
      </w:r>
    </w:p>
    <w:bookmarkEnd w:id="22"/>
    <w:bookmarkStart w:id="23" w:name="methodology-a-swiss-focused-approach"/>
    <w:p>
      <w:pPr>
        <w:pStyle w:val="Heading2"/>
      </w:pPr>
      <w:r>
        <w:t xml:space="preserve">4. Methodology: A Swiss-Focused Approach</w:t>
      </w:r>
    </w:p>
    <w:p>
      <w:pPr>
        <w:pStyle w:val="FirstParagraph"/>
      </w:pPr>
      <w:r>
        <w:t xml:space="preserve">The study employs a mixed-methods design grounded in Switzerland Zurich's legal reality. Phase 1 involves a quantitative survey of 150 active Judges across Zurich’s five cantonal courts (including the District Court and Commercial Court), measuring case load, digital tool usage, and self-reported stress levels. Phase 2 conducts semi-structured interviews with 30 Judges, judicial administrators, and legal scholars from University of Zurich’s Law Faculty to explore qualitative insights on ethical dilemmas. Crucially, all data collection adheres to Swiss data protection laws (FADP), ensuring anonymity for participants in this sensitive field. The final phase utilizes comparative analysis of judicial reforms in Geneva and Basel—other major Swiss cities—to contextualize Zurich-specific findings. This methodology ensures the Research Proposal remains embedded within Switzerland Zurich’s unique jurisdictional framework.</w:t>
      </w:r>
    </w:p>
    <w:bookmarkEnd w:id="23"/>
    <w:bookmarkStart w:id="24" w:name="Xe290007239eb9ee7ad3e8fe779ad6e7faef846c"/>
    <w:p>
      <w:pPr>
        <w:pStyle w:val="Heading2"/>
      </w:pPr>
      <w:r>
        <w:t xml:space="preserve">5. Significance: Why Focus on Judge and Switzerland Zurich?</w:t>
      </w:r>
    </w:p>
    <w:p>
      <w:pPr>
        <w:pStyle w:val="FirstParagraph"/>
      </w:pPr>
      <w:r>
        <w:t xml:space="preserve">This research directly addresses a critical void in Swiss legal scholarship. While federal studies exist, none prioritize cantonal judges in a city of Zurich’s economic significance. As the Judge is the central figure executing justice at the operational level, understanding their challenges is paramount to systemic reform. For Switzerland Zurich specifically, this work informs policy for the Canton of Zurich’s Justice Department (Justizdirektion), which oversees court administration. Findings could reshape judicial training programs at institutions like Zürcher Hochschule der Künste’s legal workshops and influence national debates on integrating technology into Swiss courts. Most importantly, enhancing Judge efficacy in Zurich—where international business disputes account for 65% of high-value cases—strengthens Switzerland’s global reputation as a predictable legal environment, directly impacting foreign investment and trade.</w:t>
      </w:r>
    </w:p>
    <w:bookmarkEnd w:id="24"/>
    <w:bookmarkStart w:id="25" w:name="timeline-and-ethical-considerations"/>
    <w:p>
      <w:pPr>
        <w:pStyle w:val="Heading2"/>
      </w:pPr>
      <w:r>
        <w:t xml:space="preserve">6. Timeline and Ethical Considerations</w:t>
      </w:r>
    </w:p>
    <w:p>
      <w:pPr>
        <w:pStyle w:val="FirstParagraph"/>
      </w:pPr>
      <w:r>
        <w:t xml:space="preserve">The project spans 18 months, beginning with ethics approval from Zurich University’s Institutional Review Board (IRB) in Month 1. Data collection occurs from Months 3–9, with analysis concluding by Month 15. All participants will sign informed consent forms adhering to Swiss ethical standards for legal research. The Research Proposal explicitly avoids politically sensitive topics (e.g., federal vs cantonal power struggles), focusing instead on operational improvements to maintain neutrality in Switzerland’s consensus-based judicial culture.</w:t>
      </w:r>
    </w:p>
    <w:bookmarkEnd w:id="25"/>
    <w:bookmarkStart w:id="26" w:name="expected-outcomes-and-dissemination"/>
    <w:p>
      <w:pPr>
        <w:pStyle w:val="Heading2"/>
      </w:pPr>
      <w:r>
        <w:t xml:space="preserve">7. Expected Outcomes and Dissemination</w:t>
      </w:r>
    </w:p>
    <w:p>
      <w:pPr>
        <w:pStyle w:val="FirstParagraph"/>
      </w:pPr>
      <w:r>
        <w:t xml:space="preserve">We anticipate three key deliverables: a policy brief for Zurich’s Justice Department, an academic paper for the *Swiss Journal of Law*, and a training toolkit for Judges. The Research Proposal will culminate in a public seminar at the University of Zurich Law Faculty to present findings to stakeholders including the Swiss Federal Supreme Court and Zurich Bar Association. Crucially, all outputs will emphasize practical applications for the Judge—not theoretical discourse—ensuring immediate relevance to Switzerland Zurich’s legal practitioners.</w:t>
      </w:r>
    </w:p>
    <w:bookmarkEnd w:id="26"/>
    <w:bookmarkStart w:id="27" w:name="Xef00966b0a087f319cc5c1943f7fd8397c1454e"/>
    <w:p>
      <w:pPr>
        <w:pStyle w:val="Heading2"/>
      </w:pPr>
      <w:r>
        <w:t xml:space="preserve">8. Conclusion: The Imperative for Contextualized Judicial Research</w:t>
      </w:r>
    </w:p>
    <w:p>
      <w:pPr>
        <w:pStyle w:val="FirstParagraph"/>
      </w:pPr>
      <w:r>
        <w:t xml:space="preserve">In an era of accelerating legal complexity, this Research Proposal establishes a vital foundation for modernizing Switzerland’s judiciary through localized, Judge-centered insights. By anchoring analysis in Zurich—a microcosm of Switzerland’s judicial challenges—the study transcends mere academic exercise to offer actionable solutions. The Judge must remain the steadfast guardian of justice; this project ensures that role is supported by evidence-based systems tailored to the realities of Switzerland Zurich. As international commerce and digital innovation reshape legal demands, understanding how Judges navigate these shifts in Zurich is not merely relevant—it is essential for preserving Switzerland’s judicial legacy. This Research Proposal thus bridges theory and practice, affirming that in Switzerland Zurich, as elsewhere, the Judge remains both the symbol and engine of justice.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Challenges and Innovations in Switzerland Zurich</dc:title>
  <dc:creator/>
  <dc:language>en</dc:language>
  <cp:keywords/>
  <dcterms:created xsi:type="dcterms:W3CDTF">2026-07-21T05:01:06Z</dcterms:created>
  <dcterms:modified xsi:type="dcterms:W3CDTF">2026-07-21T05:01:06Z</dcterms:modified>
</cp:coreProperties>
</file>

<file path=docProps/custom.xml><?xml version="1.0" encoding="utf-8"?>
<Properties xmlns="http://schemas.openxmlformats.org/officeDocument/2006/custom-properties" xmlns:vt="http://schemas.openxmlformats.org/officeDocument/2006/docPropsVTypes"/>
</file>