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Kabul,</w:t>
      </w:r>
      <w:r>
        <w:t xml:space="preserve"> </w:t>
      </w:r>
      <w:r>
        <w:t xml:space="preserve">Afghanistan</w:t>
      </w:r>
    </w:p>
    <w:bookmarkStart w:id="30" w:name="Xf7ebebd90e9e69f832671e6d0b9ec5d59f25b3d"/>
    <w:p>
      <w:pPr>
        <w:pStyle w:val="Heading1"/>
      </w:pPr>
      <w:r>
        <w:t xml:space="preserve">Research Proposal: Strengthening Diagnostic Capabilities through Laboratory Technician Development in Kabul, Afghanistan</w:t>
      </w:r>
    </w:p>
    <w:bookmarkStart w:id="20" w:name="introduction-and-background"/>
    <w:p>
      <w:pPr>
        <w:pStyle w:val="Heading2"/>
      </w:pPr>
      <w:r>
        <w:t xml:space="preserve">1. Introduction and Background</w:t>
      </w:r>
    </w:p>
    <w:p>
      <w:pPr>
        <w:pStyle w:val="FirstParagraph"/>
      </w:pPr>
      <w:r>
        <w:t xml:space="preserve">In the complex healthcare landscape of Afghanistan, particularly in Kabul—the nation's capital and largest urban center—diagnostic laboratory services form the critical foundation for effective public health response. Despite significant progress since the establishment of modern laboratories at institutions like Kabul Medical University Hospital and National Public Health Reference Laboratory, a severe shortage of trained</w:t>
      </w:r>
      <w:r>
        <w:t xml:space="preserve"> </w:t>
      </w:r>
      <w:r>
        <w:rPr>
          <w:bCs/>
          <w:b/>
        </w:rPr>
        <w:t xml:space="preserve">Laboratory Technician</w:t>
      </w:r>
      <w:r>
        <w:t xml:space="preserve"> </w:t>
      </w:r>
      <w:r>
        <w:t xml:space="preserve">personnel persists. This gap directly compromises disease surveillance, outbreak management, maternal health programs, and infectious disease control across Afghanistan's most densely populated region. With over 30% of diagnostic delays attributed to laboratory staffing shortages (WHO Afghanistan Health Facility Assessment 2022), this research addresses an urgent national priority: building sustainable technical capacity within Kabul's healthcare infrastructure to meet both immediate clinical needs and long-term public health goals.</w:t>
      </w:r>
    </w:p>
    <w:bookmarkEnd w:id="20"/>
    <w:bookmarkStart w:id="21" w:name="problem-statement"/>
    <w:p>
      <w:pPr>
        <w:pStyle w:val="Heading2"/>
      </w:pPr>
      <w:r>
        <w:t xml:space="preserve">2. Problem Statement</w:t>
      </w:r>
    </w:p>
    <w:p>
      <w:pPr>
        <w:pStyle w:val="FirstParagraph"/>
      </w:pPr>
      <w:r>
        <w:t xml:space="preserve">Currently, Afghanistan faces a critical deficit of qualified Laboratory Technicians, with Kabul experiencing the highest concentration of unmet demand. Government facilities report 70% vacancy rates in technical roles due to inadequate training pipelines and poor retention (Afghanistan Ministry of Public Health, 2023). This shortage manifests in: (a) Increased diagnostic errors for priority diseases like tuberculosis and malaria; (b) Overburdened staff performing non-technical duties; (c) Inconsistent quality control undermining national health data; and (d) Limited capacity to respond to emerging threats like antimicrobial resistance. Crucially, existing training programs lack context-specific curricula addressing Kabul's unique challenges—extreme climate variability, fragmented supply chains, and post-conflict infrastructure constraints. Without targeted intervention, diagnostic gaps will continue to erode trust in Afghanistan's healthcare system and exacerbate preventable morbidity.</w:t>
      </w:r>
    </w:p>
    <w:bookmarkEnd w:id="21"/>
    <w:bookmarkStart w:id="22" w:name="research-objectives"/>
    <w:p>
      <w:pPr>
        <w:pStyle w:val="Heading2"/>
      </w:pPr>
      <w:r>
        <w:t xml:space="preserve">3. Research Objectives</w:t>
      </w:r>
    </w:p>
    <w:p>
      <w:pPr>
        <w:pStyle w:val="FirstParagraph"/>
      </w:pPr>
      <w:r>
        <w:t xml:space="preserve">This research proposes a comprehensive study to develop evidence-based solutions for Laboratory Technician capacity building in Kabul, with specific objectives:</w:t>
      </w:r>
    </w:p>
    <w:p>
      <w:pPr>
        <w:numPr>
          <w:ilvl w:val="0"/>
          <w:numId w:val="1001"/>
        </w:numPr>
        <w:pStyle w:val="Compact"/>
      </w:pPr>
      <w:r>
        <w:rPr>
          <w:bCs/>
          <w:b/>
        </w:rPr>
        <w:t xml:space="preserve">Objective 1:</w:t>
      </w:r>
      <w:r>
        <w:t xml:space="preserve"> </w:t>
      </w:r>
      <w:r>
        <w:t xml:space="preserve">Conduct a needs assessment of current Laboratory Technician roles across 15 key Kabul health facilities (including government hospitals, private clinics, and NGOs) to map competency gaps against WHO laboratory standards.</w:t>
      </w:r>
    </w:p>
    <w:p>
      <w:pPr>
        <w:numPr>
          <w:ilvl w:val="0"/>
          <w:numId w:val="1001"/>
        </w:numPr>
        <w:pStyle w:val="Compact"/>
      </w:pPr>
      <w:r>
        <w:rPr>
          <w:bCs/>
          <w:b/>
        </w:rPr>
        <w:t xml:space="preserve">Objective 2:</w:t>
      </w:r>
      <w:r>
        <w:t xml:space="preserve"> </w:t>
      </w:r>
      <w:r>
        <w:t xml:space="preserve">Identify contextual barriers to technician retention in Kabul (e.g., salary structures, safety concerns, professional development opportunities) through participatory workshops with 50+ technicians and supervisors.</w:t>
      </w:r>
    </w:p>
    <w:p>
      <w:pPr>
        <w:numPr>
          <w:ilvl w:val="0"/>
          <w:numId w:val="1001"/>
        </w:numPr>
        <w:pStyle w:val="Compact"/>
      </w:pPr>
      <w:r>
        <w:rPr>
          <w:bCs/>
          <w:b/>
        </w:rPr>
        <w:t xml:space="preserve">Objective 3:</w:t>
      </w:r>
      <w:r>
        <w:t xml:space="preserve"> </w:t>
      </w:r>
      <w:r>
        <w:t xml:space="preserve">Co-design a culturally appropriate training module for Laboratory Technicians focusing on high-impact skills: point-of-care diagnostics, quality assurance under resource constraints, and digital lab management systems.</w:t>
      </w:r>
    </w:p>
    <w:p>
      <w:pPr>
        <w:numPr>
          <w:ilvl w:val="0"/>
          <w:numId w:val="1001"/>
        </w:numPr>
        <w:pStyle w:val="Compact"/>
      </w:pPr>
      <w:r>
        <w:rPr>
          <w:bCs/>
          <w:b/>
        </w:rPr>
        <w:t xml:space="preserve">Objective 4:</w:t>
      </w:r>
      <w:r>
        <w:t xml:space="preserve"> </w:t>
      </w:r>
      <w:r>
        <w:t xml:space="preserve">Develop a sustainable recruitment and career pathway framework for the Kabul laboratory workforce aligned with Afghanistan's National Health Strategy 2030.</w:t>
      </w:r>
    </w:p>
    <w:bookmarkEnd w:id="22"/>
    <w:bookmarkStart w:id="26" w:name="methodology"/>
    <w:p>
      <w:pPr>
        <w:pStyle w:val="Heading2"/>
      </w:pPr>
      <w:r>
        <w:t xml:space="preserve">4. Methodology</w:t>
      </w:r>
    </w:p>
    <w:p>
      <w:pPr>
        <w:pStyle w:val="FirstParagraph"/>
      </w:pPr>
      <w:r>
        <w:t xml:space="preserve">A mixed-methods approach will be employed to ensure actionable outcomes for Afghanistan's unique context:</w:t>
      </w:r>
    </w:p>
    <w:bookmarkStart w:id="23" w:name="phase-1-contextual-assessment-months-1-3"/>
    <w:p>
      <w:pPr>
        <w:pStyle w:val="Heading3"/>
      </w:pPr>
      <w:r>
        <w:t xml:space="preserve">Phase 1: Contextual Assessment (Months 1-3)</w:t>
      </w:r>
    </w:p>
    <w:p>
      <w:pPr>
        <w:pStyle w:val="FirstParagraph"/>
      </w:pPr>
      <w:r>
        <w:t xml:space="preserve">Using stratified random sampling, we will survey all 8 government medical laboratories in Kabul. Data collection includes: (a) Facility audits of equipment, reagents, and quality systems; (b) Structured interviews with 25 Laboratory Technicians to document daily workflow challenges; (c) Focus groups with health facility managers on recruitment obstacles. This phase directly addresses the "Laboratory Technician" role by grounding findings in real-world Kabul operations.</w:t>
      </w:r>
    </w:p>
    <w:bookmarkEnd w:id="23"/>
    <w:bookmarkStart w:id="24" w:name="X875d183965dc62fdd4494ae81565209e6e4bae6"/>
    <w:p>
      <w:pPr>
        <w:pStyle w:val="Heading3"/>
      </w:pPr>
      <w:r>
        <w:t xml:space="preserve">Phase 2: Training Needs Analysis (Months 4-6)</w:t>
      </w:r>
    </w:p>
    <w:p>
      <w:pPr>
        <w:pStyle w:val="FirstParagraph"/>
      </w:pPr>
      <w:r>
        <w:t xml:space="preserve">Workshops with 50+ technicians (gender-balanced representation) will prioritize skills gaps using WHO's Essential Laboratory Skills framework. Critical focus areas include: emergency diagnostics during resource shortages, gender-sensitive patient interaction protocols, and adapting international standards to Kabul's infrastructure realities (e.g., frequent power outages). Findings will directly inform the curriculum design for Afghanistan.</w:t>
      </w:r>
    </w:p>
    <w:bookmarkEnd w:id="24"/>
    <w:bookmarkStart w:id="25" w:name="Xc022d6cbcf01d9d48c68e0394df9dba3548be83"/>
    <w:p>
      <w:pPr>
        <w:pStyle w:val="Heading3"/>
      </w:pPr>
      <w:r>
        <w:t xml:space="preserve">Phase 3: Intervention Design &amp; Pilot (Months 7-10)</w:t>
      </w:r>
    </w:p>
    <w:p>
      <w:pPr>
        <w:pStyle w:val="FirstParagraph"/>
      </w:pPr>
      <w:r>
        <w:t xml:space="preserve">A modular training program will be co-created with Kabul Medical University's laboratory department and validated by the Ministry of Public Health. The pilot will train 40 technicians across two public hospitals, measuring outcomes through pre/post skill assessments and diagnostic accuracy benchmarks. All materials will be translated into Dari/Pashto with visual aids to overcome literacy barriers—essential for effective implementation in Afghanistan Kabul.</w:t>
      </w:r>
    </w:p>
    <w:bookmarkEnd w:id="25"/>
    <w:bookmarkEnd w:id="26"/>
    <w:bookmarkStart w:id="27" w:name="significance-for-afghanistan-kabul"/>
    <w:p>
      <w:pPr>
        <w:pStyle w:val="Heading2"/>
      </w:pPr>
      <w:r>
        <w:t xml:space="preserve">5. Significance for Afghanistan Kabul</w:t>
      </w:r>
    </w:p>
    <w:p>
      <w:pPr>
        <w:pStyle w:val="FirstParagraph"/>
      </w:pPr>
      <w:r>
        <w:t xml:space="preserve">This research transcends academic inquiry; it is a strategic investment in national health security. By focusing specifically on Laboratory Technician roles within Kabul, the project directly supports: (1) The Ministry of Public Health's 2030 target to reduce diagnostic delays by 50% in urban centers; (2) Critical programs like Afghanistan's National TB Elimination Program and maternal health initiatives where timely lab results save lives; (3) Gender inclusion goals by creating career pathways for female technicians—a group currently underrepresented in Kabul's labs due to cultural barriers. Successful implementation would establish a replicable model for other provinces, but Kabul remains the priority due to its concentration of tertiary care facilities serving 12 million residents.</w:t>
      </w:r>
    </w:p>
    <w:bookmarkEnd w:id="27"/>
    <w:bookmarkStart w:id="28" w:name="expected-outcomes"/>
    <w:p>
      <w:pPr>
        <w:pStyle w:val="Heading2"/>
      </w:pPr>
      <w:r>
        <w:t xml:space="preserve">6. Expected Outcomes</w:t>
      </w:r>
    </w:p>
    <w:p>
      <w:pPr>
        <w:pStyle w:val="FirstParagraph"/>
      </w:pPr>
      <w:r>
        <w:t xml:space="preserve">We anticipate delivering four concrete outputs for Afghanistan's healthcare system:</w:t>
      </w:r>
    </w:p>
    <w:p>
      <w:pPr>
        <w:numPr>
          <w:ilvl w:val="0"/>
          <w:numId w:val="1002"/>
        </w:numPr>
        <w:pStyle w:val="Compact"/>
      </w:pPr>
      <w:r>
        <w:t xml:space="preserve">A comprehensive report on Laboratory Technician challenges in Kabul, including policy recommendations for the Ministry of Public Health.</w:t>
      </w:r>
    </w:p>
    <w:p>
      <w:pPr>
        <w:numPr>
          <w:ilvl w:val="0"/>
          <w:numId w:val="1002"/>
        </w:numPr>
        <w:pStyle w:val="Compact"/>
      </w:pPr>
      <w:r>
        <w:t xml:space="preserve">A validated training curriculum with localized case studies (e.g., managing malaria diagnostics during winter season) ready for national rollout.</w:t>
      </w:r>
    </w:p>
    <w:p>
      <w:pPr>
        <w:numPr>
          <w:ilvl w:val="0"/>
          <w:numId w:val="1002"/>
        </w:numPr>
        <w:pStyle w:val="Compact"/>
      </w:pPr>
      <w:r>
        <w:t xml:space="preserve">A retention strategy addressing Kabul-specific issues like secure housing for rural technicians working in the capital.</w:t>
      </w:r>
    </w:p>
    <w:p>
      <w:pPr>
        <w:numPr>
          <w:ilvl w:val="0"/>
          <w:numId w:val="1002"/>
        </w:numPr>
        <w:pStyle w:val="Compact"/>
      </w:pPr>
      <w:r>
        <w:t xml:space="preserve">Establishment of a Kabul-based Laboratory Technician mentorship network to ensure long-term capacity building beyond the research period.</w:t>
      </w:r>
    </w:p>
    <w:bookmarkEnd w:id="28"/>
    <w:bookmarkStart w:id="29" w:name="conclusion"/>
    <w:p>
      <w:pPr>
        <w:pStyle w:val="Heading2"/>
      </w:pPr>
      <w:r>
        <w:t xml:space="preserve">7. Conclusion</w:t>
      </w:r>
    </w:p>
    <w:p>
      <w:pPr>
        <w:pStyle w:val="FirstParagraph"/>
      </w:pPr>
      <w:r>
        <w:t xml:space="preserve">The proposed research represents a vital step toward resolving Afghanistan's diagnostic crisis at its epicenter—Kabul. By centering the role of Laboratory Technicians within a contextually grounded methodology, this study moves beyond generic training models to deliver solutions that address the realities of healthcare delivery in post-conflict Afghanistan. The outcomes will directly strengthen epidemiological surveillance, support evidence-based public health decisions across Kabul's 15 million residents, and contribute to Afghanistan's journey toward self-reliance in healthcare service delivery. In a nation where every hour of delayed diagnosis carries life-or-death consequences, this Research Proposal is not merely academic—it is an urgent call to build the technical foundation for a healthier future for Afghanistan Kabul.</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Capacity in Kabul, Afghanistan</dc:title>
  <dc:creator/>
  <dc:language>en</dc:language>
  <cp:keywords/>
  <dcterms:created xsi:type="dcterms:W3CDTF">2026-09-27T00:13:56Z</dcterms:created>
  <dcterms:modified xsi:type="dcterms:W3CDTF">2026-09-27T00:13:56Z</dcterms:modified>
</cp:coreProperties>
</file>

<file path=docProps/custom.xml><?xml version="1.0" encoding="utf-8"?>
<Properties xmlns="http://schemas.openxmlformats.org/officeDocument/2006/custom-properties" xmlns:vt="http://schemas.openxmlformats.org/officeDocument/2006/docPropsVTypes"/>
</file>