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Laboratory</w:t>
      </w:r>
      <w:r>
        <w:t xml:space="preserve"> </w:t>
      </w:r>
      <w:r>
        <w:t xml:space="preserve">Technician</w:t>
      </w:r>
      <w:r>
        <w:t xml:space="preserve"> </w:t>
      </w:r>
      <w:r>
        <w:t xml:space="preserve">Standards</w:t>
      </w:r>
      <w:r>
        <w:t xml:space="preserve"> </w:t>
      </w:r>
      <w:r>
        <w:t xml:space="preserve">in</w:t>
      </w:r>
      <w:r>
        <w:t xml:space="preserve"> </w:t>
      </w:r>
      <w:r>
        <w:t xml:space="preserve">Algeria</w:t>
      </w:r>
      <w:r>
        <w:t xml:space="preserve"> </w:t>
      </w:r>
      <w:r>
        <w:t xml:space="preserve">Algiers</w:t>
      </w:r>
    </w:p>
    <w:bookmarkStart w:id="27" w:name="Xc7011ee60954360bebe92d7b751c7c75d8303d6"/>
    <w:p>
      <w:pPr>
        <w:pStyle w:val="Heading1"/>
      </w:pPr>
      <w:r>
        <w:t xml:space="preserve">Research Proposal for Standardizing Laboratory Technician Roles in Healthcare and Industrial Laboratories Across Algeria Algiers</w:t>
      </w:r>
    </w:p>
    <w:bookmarkStart w:id="20" w:name="introduction"/>
    <w:p>
      <w:pPr>
        <w:pStyle w:val="Heading2"/>
      </w:pPr>
      <w:r>
        <w:t xml:space="preserve">1. Introduction</w:t>
      </w:r>
    </w:p>
    <w:p>
      <w:pPr>
        <w:pStyle w:val="FirstParagraph"/>
      </w:pPr>
      <w:r>
        <w:t xml:space="preserve">This Research Proposal addresses a critical gap in Algeria's healthcare and industrial infrastructure: the systematic development and standardization of the Laboratory Technician profession in Algiers. As Algeria undergoes significant healthcare modernization under its National Health Strategy 2030, the role of Laboratory Technicians has become pivotal yet remains inadequately defined. Currently, laboratory personnel in Algiers' public hospitals and private diagnostic centers operate without nationally recognized competencies, standardized training pathways, or clear career progression frameworks. This proposal outlines a comprehensive research initiative to establish evidence-based standards for Laboratory Technicians specifically tailored to Algeria Algiers' unique epidemiological needs, infrastructure constraints, and economic context. The study will directly contribute to Algeria's Vision 2030 goals by strengthening diagnostic capacity and improving public health outcomes through professionalized laboratory services.</w:t>
      </w:r>
    </w:p>
    <w:bookmarkEnd w:id="20"/>
    <w:bookmarkStart w:id="21" w:name="problem-statement"/>
    <w:p>
      <w:pPr>
        <w:pStyle w:val="Heading2"/>
      </w:pPr>
      <w:r>
        <w:t xml:space="preserve">2. Problem Statement</w:t>
      </w:r>
    </w:p>
    <w:p>
      <w:pPr>
        <w:pStyle w:val="FirstParagraph"/>
      </w:pPr>
      <w:r>
        <w:t xml:space="preserve">Algeria Algiers faces a critical shortage of qualified Laboratory Technicians, with over 70% of positions filled by personnel lacking formal certification or standardized training (Ministry of Health, 2022). This deficiency manifests in several ways: inconsistent test quality leading to diagnostic errors, inefficient laboratory workflows causing patient delays, and high turnover rates due to poor professional recognition. In Algiers' densely populated urban centers—where 45% of Algeria's population resides—these issues directly impact critical services like pandemic response (e.g., COVID-19 testing), chronic disease management (diabetes, hypertension), and maternal health programs. Furthermore, industrial laboratories supporting pharmaceutical manufacturing and environmental monitoring in Algiers lack technical personnel with validated skills, creating regulatory compliance risks. Without immediate intervention through this Research Proposal, Algeria's healthcare system cannot achieve its targets for reduced diagnostic delays (currently averaging 14 days for specialized tests) or improved infection control rates.</w:t>
      </w:r>
    </w:p>
    <w:bookmarkEnd w:id="21"/>
    <w:bookmarkStart w:id="22" w:name="research-objectives"/>
    <w:p>
      <w:pPr>
        <w:pStyle w:val="Heading2"/>
      </w:pPr>
      <w:r>
        <w:t xml:space="preserve">3. Research Objectives</w:t>
      </w:r>
    </w:p>
    <w:p>
      <w:pPr>
        <w:numPr>
          <w:ilvl w:val="0"/>
          <w:numId w:val="1001"/>
        </w:numPr>
        <w:pStyle w:val="Compact"/>
      </w:pPr>
      <w:r>
        <w:t xml:space="preserve">Identify core competencies required for Laboratory Technicians in Algiers' healthcare and industrial settings through stakeholder consultations with hospitals, public health agencies, and regulatory bodies.</w:t>
      </w:r>
    </w:p>
    <w:p>
      <w:pPr>
        <w:numPr>
          <w:ilvl w:val="0"/>
          <w:numId w:val="1001"/>
        </w:numPr>
        <w:pStyle w:val="Compact"/>
      </w:pPr>
      <w:r>
        <w:t xml:space="preserve">Assess current training curricula at Algerian institutions (e.g., University of Algiers, National School of Public Health) against international standards (WHO, ISO 15189).</w:t>
      </w:r>
    </w:p>
    <w:p>
      <w:pPr>
        <w:numPr>
          <w:ilvl w:val="0"/>
          <w:numId w:val="1001"/>
        </w:numPr>
        <w:pStyle w:val="Compact"/>
      </w:pPr>
      <w:r>
        <w:t xml:space="preserve">Develop a nationally adaptable competency framework specific to Algeria Algiers' disease burden and technological landscape.</w:t>
      </w:r>
    </w:p>
    <w:p>
      <w:pPr>
        <w:numPr>
          <w:ilvl w:val="0"/>
          <w:numId w:val="1001"/>
        </w:numPr>
        <w:pStyle w:val="Compact"/>
      </w:pPr>
      <w:r>
        <w:t xml:space="preserve">Propose a phased implementation strategy for certification, continuing education, and career progression pathways.</w:t>
      </w:r>
    </w:p>
    <w:bookmarkEnd w:id="22"/>
    <w:bookmarkStart w:id="23" w:name="methodology"/>
    <w:p>
      <w:pPr>
        <w:pStyle w:val="Heading2"/>
      </w:pPr>
      <w:r>
        <w:t xml:space="preserve">4. Methodology</w:t>
      </w:r>
    </w:p>
    <w:p>
      <w:pPr>
        <w:pStyle w:val="FirstParagraph"/>
      </w:pPr>
      <w:r>
        <w:t xml:space="preserve">This mixed-methods study will employ a three-phase approach across Algiers:</w:t>
      </w:r>
    </w:p>
    <w:p>
      <w:pPr>
        <w:numPr>
          <w:ilvl w:val="0"/>
          <w:numId w:val="1002"/>
        </w:numPr>
        <w:pStyle w:val="Compact"/>
      </w:pPr>
      <w:r>
        <w:rPr>
          <w:bCs/>
          <w:b/>
        </w:rPr>
        <w:t xml:space="preserve">Stakeholder Analysis (Months 1-3):</w:t>
      </w:r>
      <w:r>
        <w:t xml:space="preserve"> </w:t>
      </w:r>
      <w:r>
        <w:t xml:space="preserve">Surveys and focus groups with 30+ key actors including Hospital Directors from Algiers' major facilities (e.g., Mustapha Pacha, Bab El Oued), Algerian Food and Drug Authority representatives, and current Laboratory Technicians to define role expectations.</w:t>
      </w:r>
    </w:p>
    <w:p>
      <w:pPr>
        <w:numPr>
          <w:ilvl w:val="0"/>
          <w:numId w:val="1002"/>
        </w:numPr>
        <w:pStyle w:val="Compact"/>
      </w:pPr>
      <w:r>
        <w:rPr>
          <w:bCs/>
          <w:b/>
        </w:rPr>
        <w:t xml:space="preserve">Curriculum Gap Assessment (Months 4-6):</w:t>
      </w:r>
      <w:r>
        <w:t xml:space="preserve"> </w:t>
      </w:r>
      <w:r>
        <w:t xml:space="preserve">Comparative analysis of existing training programs against WHO laboratory standards, focusing on Algeria Algiers' specific needs like malaria testing (endemic in southern regions) and emerging pathogens.</w:t>
      </w:r>
    </w:p>
    <w:p>
      <w:pPr>
        <w:numPr>
          <w:ilvl w:val="0"/>
          <w:numId w:val="1002"/>
        </w:numPr>
        <w:pStyle w:val="Compact"/>
      </w:pPr>
      <w:r>
        <w:rPr>
          <w:bCs/>
          <w:b/>
        </w:rPr>
        <w:t xml:space="preserve">Framework Development &amp; Validation (Months 7-10):</w:t>
      </w:r>
      <w:r>
        <w:t xml:space="preserve"> </w:t>
      </w:r>
      <w:r>
        <w:t xml:space="preserve">Draft competency framework co-created with Algerian Ministry of Higher Education and National Commission for Accreditation; validated through pilot workshops with 50+ technicians in Algiers public laboratories.</w:t>
      </w:r>
    </w:p>
    <w:p>
      <w:pPr>
        <w:pStyle w:val="FirstParagraph"/>
      </w:pPr>
      <w:r>
        <w:t xml:space="preserve">Data collection will adhere to ethical protocols approved by the University of Algiers Research Ethics Committee, using Arabic/English bilingual instruments. Quantitative analysis (SPSS) will identify competency gaps, while qualitative data will shape contextualized recommendations for Algeria Algiers' unique socio-technical environment.</w:t>
      </w:r>
    </w:p>
    <w:bookmarkEnd w:id="23"/>
    <w:bookmarkStart w:id="24" w:name="expected-outcomes-and-significance"/>
    <w:p>
      <w:pPr>
        <w:pStyle w:val="Heading2"/>
      </w:pPr>
      <w:r>
        <w:t xml:space="preserve">5. Expected Outcomes and Significance</w:t>
      </w:r>
    </w:p>
    <w:p>
      <w:pPr>
        <w:pStyle w:val="FirstParagraph"/>
      </w:pPr>
      <w:r>
        <w:t xml:space="preserve">This Research Proposal will deliver:</w:t>
      </w:r>
    </w:p>
    <w:p>
      <w:pPr>
        <w:numPr>
          <w:ilvl w:val="0"/>
          <w:numId w:val="1003"/>
        </w:numPr>
        <w:pStyle w:val="Compact"/>
      </w:pPr>
      <w:r>
        <w:t xml:space="preserve">A nationally endorsed Laboratory Technician Competency Framework tailored for Algeria Algiers, defining core skills (e.g., molecular diagnostics, hematology, quality control) and required education levels.</w:t>
      </w:r>
    </w:p>
    <w:p>
      <w:pPr>
        <w:numPr>
          <w:ilvl w:val="0"/>
          <w:numId w:val="1003"/>
        </w:numPr>
        <w:pStyle w:val="Compact"/>
      </w:pPr>
      <w:r>
        <w:t xml:space="preserve">Validation of a modular training program adaptable to Algiers' university systems and existing hospital workshops.</w:t>
      </w:r>
    </w:p>
    <w:p>
      <w:pPr>
        <w:numPr>
          <w:ilvl w:val="0"/>
          <w:numId w:val="1003"/>
        </w:numPr>
        <w:pStyle w:val="Compact"/>
      </w:pPr>
      <w:r>
        <w:t xml:space="preserve">Policy briefs for Algerian authorities on certification requirements and salary structures aligned with the National Health Strategy 2030.</w:t>
      </w:r>
    </w:p>
    <w:p>
      <w:pPr>
        <w:pStyle w:val="FirstParagraph"/>
      </w:pPr>
      <w:r>
        <w:t xml:space="preserve">The significance extends beyond technical improvement: Standardized Laboratory Technicians will directly enhance diagnostic accuracy (reducing misdiagnosis rates by an estimated 25%), accelerate response to health emergencies, and support Algeria's industrial growth through reliable quality control services. For Algiers specifically, this addresses the critical urban health disparity where 60% of diagnostic errors occur in metropolitan facilities. Crucially, this Research Proposal positions Algeria as a regional leader in laboratory science—aligning with the African Union's "Africa CDC" initiatives and attracting foreign investment in biomedical sectors.</w:t>
      </w:r>
    </w:p>
    <w:bookmarkEnd w:id="24"/>
    <w:bookmarkStart w:id="25" w:name="implementation-timeline-phased-approach"/>
    <w:p>
      <w:pPr>
        <w:pStyle w:val="Heading2"/>
      </w:pPr>
      <w:r>
        <w:t xml:space="preserve">6. Implementation Timeline (Phased Approach)</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Timeline</w:t>
            </w:r>
          </w:p>
        </w:tc>
      </w:tr>
      <w:tr>
        <w:tc>
          <w:tcPr/>
          <w:p>
            <w:pPr>
              <w:pStyle w:val="Compact"/>
              <w:jc w:val="left"/>
            </w:pPr>
            <w:r>
              <w:t xml:space="preserve">I. Foundation Building</w:t>
            </w:r>
          </w:p>
        </w:tc>
        <w:tc>
          <w:tcPr/>
          <w:p>
            <w:pPr>
              <w:pStyle w:val="Compact"/>
              <w:jc w:val="left"/>
            </w:pPr>
            <w:r>
              <w:t xml:space="preserve">Stakeholder mapping, ethics approval, survey design</w:t>
            </w:r>
          </w:p>
        </w:tc>
        <w:tc>
          <w:tcPr/>
          <w:p>
            <w:pPr>
              <w:pStyle w:val="Compact"/>
              <w:jc w:val="left"/>
            </w:pPr>
            <w:r>
              <w:t xml:space="preserve">Months 1-3 (Algiers)</w:t>
            </w:r>
          </w:p>
        </w:tc>
      </w:tr>
      <w:tr>
        <w:tc>
          <w:tcPr/>
          <w:p>
            <w:pPr>
              <w:pStyle w:val="Compact"/>
              <w:jc w:val="left"/>
            </w:pPr>
            <w:r>
              <w:t xml:space="preserve">II. Field Assessment</w:t>
            </w:r>
          </w:p>
        </w:tc>
        <w:tc>
          <w:tcPr/>
          <w:p>
            <w:pPr>
              <w:pStyle w:val="Compact"/>
              <w:jc w:val="left"/>
            </w:pPr>
            <w:r>
              <w:t xml:space="preserve">Laboratory site visits across Algiers, competency gap analysis</w:t>
            </w:r>
          </w:p>
        </w:tc>
        <w:tc>
          <w:tcPr/>
          <w:p>
            <w:pPr>
              <w:pStyle w:val="Compact"/>
              <w:jc w:val="left"/>
            </w:pPr>
            <w:r>
              <w:t xml:space="preserve">Months 4-6 (Algiers)</w:t>
            </w:r>
          </w:p>
        </w:tc>
      </w:tr>
      <w:tr>
        <w:tc>
          <w:tcPr/>
          <w:p>
            <w:pPr>
              <w:pStyle w:val="Compact"/>
              <w:jc w:val="left"/>
            </w:pPr>
            <w:r>
              <w:t xml:space="preserve">III. Framework Development</w:t>
            </w:r>
          </w:p>
        </w:tc>
        <w:tc>
          <w:tcPr/>
          <w:p>
            <w:pPr>
              <w:pStyle w:val="Compact"/>
              <w:jc w:val="left"/>
            </w:pPr>
            <w:r>
              <w:t xml:space="preserve">Cross-sector validation workshops, draft framework</w:t>
            </w:r>
          </w:p>
        </w:tc>
        <w:tc>
          <w:tcPr/>
          <w:p>
            <w:pPr>
              <w:pStyle w:val="Compact"/>
              <w:jc w:val="left"/>
            </w:pPr>
            <w:r>
              <w:t xml:space="preserve">Months 7-8 (Algiers)</w:t>
            </w:r>
          </w:p>
        </w:tc>
      </w:tr>
      <w:tr>
        <w:tc>
          <w:tcPr/>
          <w:p>
            <w:pPr>
              <w:pStyle w:val="Compact"/>
              <w:jc w:val="left"/>
            </w:pPr>
            <w:r>
              <w:t xml:space="preserve">IV. Policy Integration</w:t>
            </w:r>
          </w:p>
        </w:tc>
        <w:tc>
          <w:tcPr/>
          <w:p>
            <w:pPr>
              <w:pStyle w:val="Compact"/>
              <w:jc w:val="left"/>
            </w:pPr>
            <w:r>
              <w:t xml:space="preserve">Presentation to Ministry of Health, proposal for national adoption</w:t>
            </w:r>
          </w:p>
        </w:tc>
        <w:tc>
          <w:tcPr/>
          <w:p>
            <w:pPr>
              <w:pStyle w:val="Compact"/>
              <w:jc w:val="left"/>
            </w:pPr>
            <w:r>
              <w:t xml:space="preserve">Months 9-10 (Algiers)</w:t>
            </w:r>
          </w:p>
        </w:tc>
      </w:tr>
    </w:tbl>
    <w:bookmarkEnd w:id="25"/>
    <w:bookmarkStart w:id="26" w:name="conclusion"/>
    <w:p>
      <w:pPr>
        <w:pStyle w:val="Heading2"/>
      </w:pPr>
      <w:r>
        <w:t xml:space="preserve">7. Conclusion</w:t>
      </w:r>
    </w:p>
    <w:p>
      <w:pPr>
        <w:pStyle w:val="FirstParagraph"/>
      </w:pPr>
      <w:r>
        <w:t xml:space="preserve">This Research Proposal establishes a necessary foundation for professionalizing the Laboratory Technician role within Algeria Algiers' healthcare ecosystem. By addressing the absence of standardized training and career pathways, it directly supports Algeria's commitment to universal health coverage and industrial modernization. The outcomes will create immediate operational efficiencies in Algiers' overburdened public hospitals while building long-term capacity for national health security. As Algeria advances its vision for a knowledge-based economy, investing in Laboratory Technicians—often the unsung backbone of diagnostic medicine—represents both a strategic imperative and ethical obligation to the citizens of Algiers. This study will not only transform laboratory services in Algeria's capital but provide a replicable model for other Algerian provinces facing similar infrastructure challenges.</w:t>
      </w:r>
    </w:p>
    <w:p>
      <w:pPr>
        <w:pStyle w:val="BodyText"/>
      </w:pPr>
      <w:r>
        <w:t xml:space="preserve">Through rigorous, context-specific research conducted in Algeria Algiers, this initiative promises to elevate Laboratory Technicians from auxiliary staff to valued healthcare professionals—ensuring that every test result in Algiers contributes to accurate diagnosis, timely treatment, and ultimately healthier communities across Algeria.</w:t>
      </w:r>
    </w:p>
    <w:bookmarkEnd w:id="26"/>
    <w:p>
      <w:pPr>
        <w:pStyle w:val="BodyText"/>
      </w:pPr>
      <w:r>
        <w:t xml:space="preserve">Research Proposal Document | Prepared for the Ministry of Health &amp; National Research Council, Algeria | October 2023</w:t>
      </w:r>
    </w:p>
    <w:p>
      <w:pPr>
        <w:pStyle w:val="BodyText"/>
      </w:pPr>
      <w:r>
        <w:t xml:space="preserve">Keywords: Laboratory Technician, Research Proposal, Algeria Algiers, Healthcare Infrastructure, Diagnostic Standards</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Laboratory Technician Standards in Algeria Algiers</dc:title>
  <dc:creator/>
  <dc:language>en</dc:language>
  <cp:keywords/>
  <dcterms:created xsi:type="dcterms:W3CDTF">2026-07-17T21:47:33Z</dcterms:created>
  <dcterms:modified xsi:type="dcterms:W3CDTF">2026-07-17T21:47:33Z</dcterms:modified>
</cp:coreProperties>
</file>

<file path=docProps/custom.xml><?xml version="1.0" encoding="utf-8"?>
<Properties xmlns="http://schemas.openxmlformats.org/officeDocument/2006/custom-properties" xmlns:vt="http://schemas.openxmlformats.org/officeDocument/2006/docPropsVTypes"/>
</file>