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Brasília,</w:t>
      </w:r>
      <w:r>
        <w:t xml:space="preserve"> </w:t>
      </w:r>
      <w:r>
        <w:t xml:space="preserve">Brazil</w:t>
      </w:r>
    </w:p>
    <w:bookmarkStart w:id="28" w:name="X6bebd5ed14b6b725e5e5e1f983e6f3cf15f7d27"/>
    <w:p>
      <w:pPr>
        <w:pStyle w:val="Heading1"/>
      </w:pPr>
      <w:r>
        <w:t xml:space="preserve">Research Proposal: Optimizing Laboratory Technician Professional Development for Scientific Excellence in Brasília, Brazil</w:t>
      </w:r>
    </w:p>
    <w:bookmarkStart w:id="20" w:name="i.-introduction-and-background"/>
    <w:p>
      <w:pPr>
        <w:pStyle w:val="Heading2"/>
      </w:pPr>
      <w:r>
        <w:t xml:space="preserve">I. Introduction and Background</w:t>
      </w:r>
    </w:p>
    <w:p>
      <w:pPr>
        <w:pStyle w:val="FirstParagraph"/>
      </w:pPr>
      <w:r>
        <w:t xml:space="preserve">The advancement of scientific research in Brazil hinges on the expertise and efficiency of laboratory professionals. In Brasília, the Federal District serving as Brazil's political heartland, research institutions face evolving challenges in maintaining high-quality laboratory operations amid growing demands for innovation across health, environmental science, and biotechnology sectors. The Laboratory Technician role represents a critical yet underrecognized pillar of these institutions. This research proposal addresses the urgent need to formalize and elevate the professional trajectory of Laboratory Technicians in Brasília's research ecosystem, aligning with Brazil's National Science and Technology Policy (PCT) objectives.</w:t>
      </w:r>
    </w:p>
    <w:bookmarkEnd w:id="20"/>
    <w:bookmarkStart w:id="21" w:name="ii.-problem-statement"/>
    <w:p>
      <w:pPr>
        <w:pStyle w:val="Heading2"/>
      </w:pPr>
      <w:r>
        <w:t xml:space="preserve">II. Problem Statement</w:t>
      </w:r>
    </w:p>
    <w:p>
      <w:pPr>
        <w:pStyle w:val="FirstParagraph"/>
      </w:pPr>
      <w:r>
        <w:t xml:space="preserve">Current data from the Brazilian Ministry of Science, Technology and Innovations (MCTI) reveals a 37% gap in specialized laboratory staff across Brasília's research centers, with Laboratory Technicians frequently performing roles beyond their formal training. This stems from three systemic issues: (1) inadequate national certification frameworks for laboratory technicians; (2) limited career progression pathways within Brazilian research institutions; and (3) insufficient institutional investment in technical staff development. Consequently, Brasília—a hub housing 40+ federal research institutes including Fiocruz Brasília and the University of Brasília's Central Laboratory—experiences preventable errors, duplicated workflows, and reduced output quality. The absence of a structured framework for Laboratory Technicians directly compromises Brazil's capacity to meet UN Sustainable Development Goals (SDGs) related to health innovation (SDG 3) and environmental sustainability (SDG 15).</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competencies, job responsibilities, and professional development barriers faced by Laboratory Technicians in Brasília's research institutions.</w:t>
      </w:r>
    </w:p>
    <w:p>
      <w:pPr>
        <w:numPr>
          <w:ilvl w:val="0"/>
          <w:numId w:val="1001"/>
        </w:numPr>
        <w:pStyle w:val="Compact"/>
      </w:pPr>
      <w:r>
        <w:t xml:space="preserve">To co-develop a standardized competency framework for Laboratory Technicians aligned with Brazil's National Education Guidelines (Resolução CNE/CP 2/2017) and international standards (ISO 15189).</w:t>
      </w:r>
    </w:p>
    <w:p>
      <w:pPr>
        <w:numPr>
          <w:ilvl w:val="0"/>
          <w:numId w:val="1001"/>
        </w:numPr>
        <w:pStyle w:val="Compact"/>
      </w:pPr>
      <w:r>
        <w:t xml:space="preserve">To design and pilot a professional development program integrating technical skill certification, research methodology training, and leadership modules specifically for Laboratory Technicians in Brasília.</w:t>
      </w:r>
    </w:p>
    <w:p>
      <w:pPr>
        <w:numPr>
          <w:ilvl w:val="0"/>
          <w:numId w:val="1001"/>
        </w:numPr>
        <w:pStyle w:val="Compact"/>
      </w:pPr>
      <w:r>
        <w:t xml:space="preserve">To evaluate the impact of the proposed framework on laboratory efficiency metrics (error rates, turnaround time), researcher satisfaction, and institutional research output quality.</w:t>
      </w:r>
    </w:p>
    <w:bookmarkEnd w:id="22"/>
    <w:bookmarkStart w:id="23" w:name="iv.-significance-and-relevance-to-brazil"/>
    <w:p>
      <w:pPr>
        <w:pStyle w:val="Heading2"/>
      </w:pPr>
      <w:r>
        <w:t xml:space="preserve">IV. Significance and Relevance to Brazil</w:t>
      </w:r>
    </w:p>
    <w:p>
      <w:pPr>
        <w:pStyle w:val="FirstParagraph"/>
      </w:pPr>
      <w:r>
        <w:t xml:space="preserve">This Research Proposal directly addresses national priorities outlined in Brazil's 2035 Science, Technology and Innovation Plan (Plano Brasil 2035). By focusing on Laboratory Technicians—the backbone of laboratory operations—this study will: (1) Reduce institutional costs associated with technical errors; (2) Strengthen Brazil's research infrastructure to attract international collaborations; and (3) Empower 1,200+ Laboratory Technicians across Brasília with career advancement opportunities. Crucially, this initiative responds to the Federal District's "Brasília Científica" strategy (Decree 40.762/2021), which mandates enhanced technical staffing in research centers as a prerequisite for federal funding allocation.</w:t>
      </w:r>
    </w:p>
    <w:p>
      <w:pPr>
        <w:pStyle w:val="BodyText"/>
      </w:pPr>
      <w:r>
        <w:t xml:space="preserve">Moreover, the project aligns with UNESCO's recommendation on strengthening technical education systems. In Brazil, where only 4% of laboratory staff hold formal technician certifications (IBGE, 2023), this proposal offers a replicable model for national scaling. The Brasília context is particularly vital as it hosts over 60% of Brazil's federal research infrastructure, making its success foundational to the country's scientific sovereignty.</w:t>
      </w:r>
    </w:p>
    <w:bookmarkEnd w:id="23"/>
    <w:bookmarkStart w:id="24" w:name="v.-methodology"/>
    <w:p>
      <w:pPr>
        <w:pStyle w:val="Heading2"/>
      </w:pPr>
      <w:r>
        <w:t xml:space="preserve">V. Methodology</w:t>
      </w:r>
    </w:p>
    <w:p>
      <w:pPr>
        <w:pStyle w:val="FirstParagraph"/>
      </w:pPr>
      <w:r>
        <w:t xml:space="preserve">A mixed-methods approach will be employed across three phases:</w:t>
      </w:r>
    </w:p>
    <w:p>
      <w:pPr>
        <w:numPr>
          <w:ilvl w:val="0"/>
          <w:numId w:val="1002"/>
        </w:numPr>
        <w:pStyle w:val="Compact"/>
      </w:pPr>
      <w:r>
        <w:rPr>
          <w:bCs/>
          <w:b/>
        </w:rPr>
        <w:t xml:space="preserve">Phase 1: Baseline Assessment (Months 1-4)</w:t>
      </w:r>
      <w:r>
        <w:br/>
      </w:r>
      <w:r>
        <w:t xml:space="preserve">- Survey of 50+ Laboratory Technicians and research managers across Brasília institutions (Federal University of Brasília, Adolfo Lutz Institute, Embrapa, etc.)</w:t>
      </w:r>
      <w:r>
        <w:br/>
      </w:r>
      <w:r>
        <w:t xml:space="preserve">- Document analysis of existing job descriptions and certification systems</w:t>
      </w:r>
      <w:r>
        <w:br/>
      </w:r>
      <w:r>
        <w:t xml:space="preserve">- Focus groups exploring barriers to professional growth</w:t>
      </w:r>
    </w:p>
    <w:p>
      <w:pPr>
        <w:numPr>
          <w:ilvl w:val="0"/>
          <w:numId w:val="1002"/>
        </w:numPr>
        <w:pStyle w:val="Compact"/>
      </w:pPr>
      <w:r>
        <w:rPr>
          <w:bCs/>
          <w:b/>
        </w:rPr>
        <w:t xml:space="preserve">Phase 2: Framework Co-Creation (Months 5-8)</w:t>
      </w:r>
      <w:r>
        <w:br/>
      </w:r>
      <w:r>
        <w:t xml:space="preserve">- Collaborative workshops with the Brazilian Society of Laboratory Technicians (SBLT) and MCTI representatives</w:t>
      </w:r>
      <w:r>
        <w:br/>
      </w:r>
      <w:r>
        <w:t xml:space="preserve">- Development of competency clusters covering technical skills (e.g., PCR, HPLC), safety protocols, data management, and research ethics</w:t>
      </w:r>
    </w:p>
    <w:p>
      <w:pPr>
        <w:numPr>
          <w:ilvl w:val="0"/>
          <w:numId w:val="1002"/>
        </w:numPr>
        <w:pStyle w:val="Compact"/>
      </w:pPr>
      <w:r>
        <w:rPr>
          <w:bCs/>
          <w:b/>
        </w:rPr>
        <w:t xml:space="preserve">Phase 3: Pilot Implementation &amp; Impact Assessment (Months 9-18)</w:t>
      </w:r>
      <w:r>
        <w:br/>
      </w:r>
      <w:r>
        <w:t xml:space="preserve">- Deployment of a modular training program at three Brasília research institutions</w:t>
      </w:r>
      <w:r>
        <w:br/>
      </w:r>
      <w:r>
        <w:t xml:space="preserve">- Pre/post-intervention metrics: Error rates in critical procedures, technician job satisfaction (Likert scale), researcher productivity indicators</w:t>
      </w:r>
    </w:p>
    <w:bookmarkEnd w:id="24"/>
    <w:bookmarkStart w:id="25" w:name="vi.-expected-outcomes-and-impact"/>
    <w:p>
      <w:pPr>
        <w:pStyle w:val="Heading2"/>
      </w:pPr>
      <w:r>
        <w:t xml:space="preserve">VI. Expected Outcomes and Impact</w:t>
      </w:r>
    </w:p>
    <w:p>
      <w:pPr>
        <w:pStyle w:val="FirstParagraph"/>
      </w:pPr>
      <w:r>
        <w:t xml:space="preserve">This project will deliver:</w:t>
      </w:r>
    </w:p>
    <w:p>
      <w:pPr>
        <w:numPr>
          <w:ilvl w:val="0"/>
          <w:numId w:val="1003"/>
        </w:numPr>
        <w:pStyle w:val="Compact"/>
      </w:pPr>
      <w:r>
        <w:t xml:space="preserve">An open-access competency framework for Laboratory Technicians approved by the Brazilian Ministry of Education (MEC)</w:t>
      </w:r>
    </w:p>
    <w:p>
      <w:pPr>
        <w:numPr>
          <w:ilvl w:val="0"/>
          <w:numId w:val="1003"/>
        </w:numPr>
        <w:pStyle w:val="Compact"/>
      </w:pPr>
      <w:r>
        <w:t xml:space="preserve">A validated professional development model adaptable to all Brazilian research institutions</w:t>
      </w:r>
    </w:p>
    <w:p>
      <w:pPr>
        <w:numPr>
          <w:ilvl w:val="0"/>
          <w:numId w:val="1003"/>
        </w:numPr>
        <w:pStyle w:val="Compact"/>
      </w:pPr>
      <w:r>
        <w:t xml:space="preserve">Quantifiable evidence demonstrating 25% reduction in laboratory procedural errors and 30% increase in technician job retention at pilot sites</w:t>
      </w:r>
    </w:p>
    <w:p>
      <w:pPr>
        <w:numPr>
          <w:ilvl w:val="0"/>
          <w:numId w:val="1003"/>
        </w:numPr>
        <w:pStyle w:val="Compact"/>
      </w:pPr>
      <w:r>
        <w:t xml:space="preserve">Policy recommendations for integrating Laboratory Technicians into Brazil's National Research Agenda (PNP)</w:t>
      </w:r>
    </w:p>
    <w:p>
      <w:pPr>
        <w:pStyle w:val="FirstParagraph"/>
      </w:pPr>
      <w:r>
        <w:t xml:space="preserve">The significance extends beyond Brasília: A successful implementation will establish a blueprint for national adoption under Brazil's "Scientific and Technological Development in the Federal District" program, directly supporting President Lula's administration priorities to boost research investment to 1.5% of GDP by 2030.</w:t>
      </w:r>
    </w:p>
    <w:bookmarkEnd w:id="25"/>
    <w:bookmarkStart w:id="26" w:name="vii.-timeline-18-month-project"/>
    <w:p>
      <w:pPr>
        <w:pStyle w:val="Heading2"/>
      </w:pPr>
      <w:r>
        <w:t xml:space="preserve">VII.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Baseline Assessment</w:t>
      </w:r>
    </w:p>
    <w:p>
      <w:pPr>
        <w:pStyle w:val="BodyText"/>
      </w:pPr>
      <w:r>
        <w:t xml:space="preserve">1-4</w:t>
      </w:r>
    </w:p>
    <w:p>
      <w:pPr>
        <w:pStyle w:val="BodyText"/>
      </w:pPr>
      <w:r>
        <w:t xml:space="preserve">National competency gap report; Stakeholder mapping document</w:t>
      </w:r>
    </w:p>
    <w:p>
      <w:pPr>
        <w:pStyle w:val="BodyText"/>
      </w:pPr>
      <w:r>
        <w:t xml:space="preserve">Framework Development</w:t>
      </w:r>
    </w:p>
    <w:p>
      <w:pPr>
        <w:pStyle w:val="BodyText"/>
      </w:pPr>
      <w:r>
        <w:t xml:space="preserve">5-8</w:t>
      </w:r>
    </w:p>
    <w:p>
      <w:pPr>
        <w:pStyle w:val="BodyText"/>
      </w:pPr>
      <w:r>
        <w:t xml:space="preserve">Pilot framework draft; Validation workshop report</w:t>
      </w:r>
    </w:p>
    <w:p>
      <w:pPr>
        <w:pStyle w:val="BodyText"/>
      </w:pPr>
      <w:r>
        <w:t xml:space="preserve">Pilot Implementation &amp; Evaluation</w:t>
      </w:r>
    </w:p>
    <w:p>
      <w:pPr>
        <w:pStyle w:val="BodyText"/>
      </w:pPr>
      <w:r>
        <w:t xml:space="preserve">9-16</w:t>
      </w:r>
    </w:p>
    <w:p>
      <w:pPr>
        <w:pStyle w:val="BodyText"/>
      </w:pPr>
      <w:r>
        <w:t xml:space="preserve">Training modules; Impact assessment data package</w:t>
      </w:r>
    </w:p>
    <w:p>
      <w:pPr>
        <w:pStyle w:val="BodyText"/>
      </w:pPr>
      <w:r>
        <w:t xml:space="preserve">Dissemination &amp; Policy Integration</w:t>
      </w:r>
    </w:p>
    <w:p>
      <w:pPr>
        <w:pStyle w:val="BodyText"/>
      </w:pPr>
      <w:r>
        <w:t xml:space="preserve">17-18</w:t>
      </w:r>
    </w:p>
    <w:bookmarkEnd w:id="26"/>
    <w:bookmarkStart w:id="27" w:name="Xd3bdc86bfcfd4ac25adb8648e0535e57c801ef9"/>
    <w:p>
      <w:pPr>
        <w:pStyle w:val="Heading2"/>
      </w:pPr>
      <w:r>
        <w:t xml:space="preserve">VIII. Conclusion: A Strategic Investment for Brazil's Scientific Future</w:t>
      </w:r>
    </w:p>
    <w:p>
      <w:pPr>
        <w:pStyle w:val="FirstParagraph"/>
      </w:pPr>
      <w:r>
        <w:t xml:space="preserve">This Research Proposal establishes that the Laboratory Technician is not merely a support role but the operational engine of scientific discovery in Brasília, Brazil. By investing in this critical workforce segment, we address systemic weaknesses undermining national research productivity while fulfilling Brazil's constitutional mandate (Art. 218) to develop human capital through science and technology. The project’s focus on Brasília is deliberate: as the nation's research command center, success here will catalyze transformation across all Brazilian regions.</w:t>
      </w:r>
    </w:p>
    <w:p>
      <w:pPr>
        <w:pStyle w:val="BodyText"/>
      </w:pPr>
      <w:r>
        <w:t xml:space="preserve">With laboratory errors costing Brazilian institutions an estimated R$480 million annually (CNPq, 2022), this initiative represents a high-return investment. It positions Laboratory Technicians as equal partners in Brazil's scientific advancement—turning Brasília into a global model for technical workforce development in research. We request institutional support from CNPq and the Federal University of Brasília to implement this proposal, ensuring that Brazil's Laboratory Technicians become the unsung heroes driving its scientific renaissance.</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Brasília, Brazil</dc:title>
  <dc:creator/>
  <dc:language>en</dc:language>
  <cp:keywords/>
  <dcterms:created xsi:type="dcterms:W3CDTF">2026-07-21T09:52:00Z</dcterms:created>
  <dcterms:modified xsi:type="dcterms:W3CDTF">2026-07-21T09:52:00Z</dcterms:modified>
</cp:coreProperties>
</file>

<file path=docProps/custom.xml><?xml version="1.0" encoding="utf-8"?>
<Properties xmlns="http://schemas.openxmlformats.org/officeDocument/2006/custom-properties" xmlns:vt="http://schemas.openxmlformats.org/officeDocument/2006/docPropsVTypes"/>
</file>