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Egypt</w:t>
      </w:r>
      <w:r>
        <w:t xml:space="preserve"> </w:t>
      </w:r>
      <w:r>
        <w:t xml:space="preserve">Alexandria</w:t>
      </w:r>
    </w:p>
    <w:bookmarkStart w:id="28" w:name="X336d6876fb1b8b8f789018146a9f937676c316b"/>
    <w:p>
      <w:pPr>
        <w:pStyle w:val="Heading1"/>
      </w:pPr>
      <w:r>
        <w:t xml:space="preserve">Research Proposal: Assessing Training Gaps and Implementing Capacity Building for Laboratory Technicians in Egypt Alexandria</w:t>
      </w:r>
    </w:p>
    <w:bookmarkStart w:id="20" w:name="abstract-approx.-150-words"/>
    <w:p>
      <w:pPr>
        <w:pStyle w:val="Heading2"/>
      </w:pPr>
      <w:r>
        <w:t xml:space="preserve">Abstract (Approx. 150 words)</w:t>
      </w:r>
    </w:p>
    <w:p>
      <w:pPr>
        <w:pStyle w:val="FirstParagraph"/>
      </w:pPr>
      <w:r>
        <w:t xml:space="preserve">This research proposal addresses a critical gap within the healthcare infrastructure of Egypt Alexandria: the shortage and skill deficit among Laboratory Technicians. As the second-largest city in Egypt, Alexandria houses major hospitals, diagnostic centers, and academic institutions that rely heavily on accurate laboratory diagnostics for public health outcomes. Current data indicates a 30% vacancy rate in specialized lab technician roles across public facilities in Alexandria Governorate (Ministry of Health, 2023). This study aims to comprehensively assess training needs, certification pathways, and workplace challenges faced by Laboratory Technicians operating within the Egyptian healthcare system of Alexandria. The findings will directly inform evidence-based interventions to strengthen diagnostic capacity, aligning with Egypt's National Health Strategy 2030 and the broader vision for healthcare excellence in Alexandria.</w:t>
      </w:r>
    </w:p>
    <w:bookmarkEnd w:id="20"/>
    <w:bookmarkStart w:id="21" w:name="introduction-problem-statement"/>
    <w:p>
      <w:pPr>
        <w:pStyle w:val="Heading2"/>
      </w:pPr>
      <w:r>
        <w:t xml:space="preserve">1. Introduction &amp; Problem Statement</w:t>
      </w:r>
    </w:p>
    <w:p>
      <w:pPr>
        <w:pStyle w:val="FirstParagraph"/>
      </w:pPr>
      <w:r>
        <w:t xml:space="preserve">Egypt Alexandria, a vital economic and medical hub on the Mediterranean coast, faces mounting pressure on its healthcare services due to population growth and increasing disease burden. Accurate laboratory diagnostics are the cornerstone of effective patient management, infectious disease control (including emerging pathogens), and public health surveillance. However, the role of the</w:t>
      </w:r>
      <w:r>
        <w:t xml:space="preserve"> </w:t>
      </w:r>
      <w:r>
        <w:rPr>
          <w:bCs/>
          <w:b/>
        </w:rPr>
        <w:t xml:space="preserve">Laboratory Technician</w:t>
      </w:r>
      <w:r>
        <w:t xml:space="preserve"> </w:t>
      </w:r>
      <w:r>
        <w:t xml:space="preserve">– a highly skilled professional responsible for specimen processing, instrument operation, quality control, and data reporting – is critically under-resourced within Alexandria's healthcare landscape. Despite Egypt’s significant investment in medical education, there exists a persistent mismatch between the competencies delivered by training programs and the practical demands of modern laboratories operating in Alexandria. This gap leads to diagnostic delays, increased error rates, and ultimately compromises patient safety and public health responses within</w:t>
      </w:r>
      <w:r>
        <w:t xml:space="preserve"> </w:t>
      </w:r>
      <w:r>
        <w:rPr>
          <w:bCs/>
          <w:b/>
        </w:rPr>
        <w:t xml:space="preserve">Egypt Alexandria</w:t>
      </w:r>
      <w:r>
        <w:t xml:space="preserve">. This</w:t>
      </w:r>
      <w:r>
        <w:t xml:space="preserve"> </w:t>
      </w:r>
      <w:r>
        <w:rPr>
          <w:bCs/>
          <w:b/>
        </w:rPr>
        <w:t xml:space="preserve">Research Proposal</w:t>
      </w:r>
      <w:r>
        <w:t xml:space="preserve"> </w:t>
      </w:r>
      <w:r>
        <w:t xml:space="preserve">directly confronts this urgent need by focusing on the specific context of laboratory personnel in Alexandria.</w:t>
      </w:r>
    </w:p>
    <w:bookmarkEnd w:id="21"/>
    <w:bookmarkStart w:id="22" w:name="research-objectives"/>
    <w:p>
      <w:pPr>
        <w:pStyle w:val="Heading2"/>
      </w:pPr>
      <w:r>
        <w:t xml:space="preserve">2. Research Objectives</w:t>
      </w:r>
    </w:p>
    <w:p>
      <w:pPr>
        <w:numPr>
          <w:ilvl w:val="0"/>
          <w:numId w:val="1001"/>
        </w:numPr>
        <w:pStyle w:val="Compact"/>
      </w:pPr>
      <w:r>
        <w:t xml:space="preserve">To conduct a comprehensive needs assessment of Laboratory Technicians' current competencies, training sources, and workplace challenges within 15 key healthcare facilities across Alexandria (including public hospitals, private diagnostic centers, and university-affiliated labs).</w:t>
      </w:r>
    </w:p>
    <w:p>
      <w:pPr>
        <w:numPr>
          <w:ilvl w:val="0"/>
          <w:numId w:val="1001"/>
        </w:numPr>
        <w:pStyle w:val="Compact"/>
      </w:pPr>
      <w:r>
        <w:t xml:space="preserve">To identify critical skill gaps in core laboratory disciplines (hematology, clinical chemistry, microbiology) prevalent among technicians operating in the Alexandria context.</w:t>
      </w:r>
    </w:p>
    <w:p>
      <w:pPr>
        <w:numPr>
          <w:ilvl w:val="0"/>
          <w:numId w:val="1001"/>
        </w:numPr>
        <w:pStyle w:val="Compact"/>
      </w:pPr>
      <w:r>
        <w:t xml:space="preserve">To evaluate the alignment between existing national certification standards (Ministry of Health &amp; Population - MOHP) and the practical requirements of modern diagnostic laboratories serving Alexandria's population.</w:t>
      </w:r>
    </w:p>
    <w:p>
      <w:pPr>
        <w:numPr>
          <w:ilvl w:val="0"/>
          <w:numId w:val="1001"/>
        </w:numPr>
        <w:pStyle w:val="Compact"/>
      </w:pPr>
      <w:r>
        <w:t xml:space="preserve">To develop a tailored, context-specific capacity-building framework for enhancing Laboratory Technician proficiency, designed explicitly for implementation within</w:t>
      </w:r>
      <w:r>
        <w:t xml:space="preserve"> </w:t>
      </w:r>
      <w:r>
        <w:rPr>
          <w:bCs/>
          <w:b/>
        </w:rPr>
        <w:t xml:space="preserve">Egypt Alexandria</w:t>
      </w:r>
      <w:r>
        <w:t xml:space="preserve">.</w:t>
      </w:r>
    </w:p>
    <w:bookmarkEnd w:id="22"/>
    <w:bookmarkStart w:id="23" w:name="methodology-research-design"/>
    <w:p>
      <w:pPr>
        <w:pStyle w:val="Heading2"/>
      </w:pPr>
      <w:r>
        <w:t xml:space="preserve">3. Methodology (Research Design)</w:t>
      </w:r>
    </w:p>
    <w:p>
      <w:pPr>
        <w:pStyle w:val="FirstParagraph"/>
      </w:pPr>
      <w:r>
        <w:t xml:space="preserve">This mixed-methods study will employ a sequential explanatory design over 18 months. Phase 1 (Months 1-6) involves quantitative data collection: structured surveys distributed to all certified Laboratory Technicians employed across the target facilities in Alexandria, assessing training history, current job tasks, perceived skill gaps (using Likert scales), and workplace challenges. A stratified random sampling approach will ensure representation from public hospitals (e.g., Alexandria Main University Hospital), private chains (e.g., Medicina Clinics), and referral centers. Phase 2 (Months 7-12) includes qualitative in-depth interviews with 30 key informants: senior lab managers, MOHP training officers, and lead Laboratory Technicians to explore nuances of the survey findings. Phase 3 (Months 13-18) focuses on designing and piloting the proposed capacity-building framework within two pilot laboratories in Alexandria. Data analysis will utilize SPSS for quantitative data and NVivo for thematic analysis of qualitative data.</w:t>
      </w:r>
    </w:p>
    <w:bookmarkEnd w:id="23"/>
    <w:bookmarkStart w:id="24" w:name="significance-expected-outcomes"/>
    <w:p>
      <w:pPr>
        <w:pStyle w:val="Heading2"/>
      </w:pPr>
      <w:r>
        <w:t xml:space="preserve">4. Significance &amp; Expected Outcomes</w:t>
      </w:r>
    </w:p>
    <w:p>
      <w:pPr>
        <w:pStyle w:val="FirstParagraph"/>
      </w:pPr>
      <w:r>
        <w:t xml:space="preserve">The significance of this research extends beyond academic contribution to directly impact public health in</w:t>
      </w:r>
      <w:r>
        <w:t xml:space="preserve"> </w:t>
      </w:r>
      <w:r>
        <w:rPr>
          <w:bCs/>
          <w:b/>
        </w:rPr>
        <w:t xml:space="preserve">Egypt Alexandria</w:t>
      </w:r>
      <w:r>
        <w:t xml:space="preserve">. By pinpointing the exact nature and scope of skill deficiencies faced by Laboratory Technicians, the study will generate actionable data for:</w:t>
      </w:r>
    </w:p>
    <w:p>
      <w:pPr>
        <w:numPr>
          <w:ilvl w:val="0"/>
          <w:numId w:val="1002"/>
        </w:numPr>
        <w:pStyle w:val="Compact"/>
      </w:pPr>
      <w:r>
        <w:rPr>
          <w:bCs/>
          <w:b/>
        </w:rPr>
        <w:t xml:space="preserve">Policy Makers (MOHP):</w:t>
      </w:r>
      <w:r>
        <w:t xml:space="preserve"> </w:t>
      </w:r>
      <w:r>
        <w:t xml:space="preserve">Evidence to revise national certification curricula and training standards to better reflect Alexandria's specific diagnostic demands.</w:t>
      </w:r>
    </w:p>
    <w:p>
      <w:pPr>
        <w:numPr>
          <w:ilvl w:val="0"/>
          <w:numId w:val="1002"/>
        </w:numPr>
        <w:pStyle w:val="Compact"/>
      </w:pPr>
      <w:r>
        <w:rPr>
          <w:bCs/>
          <w:b/>
        </w:rPr>
        <w:t xml:space="preserve">Educational Institutions (Alexandria University, Higher Institutes of Health):</w:t>
      </w:r>
      <w:r>
        <w:t xml:space="preserve"> </w:t>
      </w:r>
      <w:r>
        <w:t xml:space="preserve">Data-driven inputs for curriculum modernization and enhanced practical training modules.</w:t>
      </w:r>
    </w:p>
    <w:p>
      <w:pPr>
        <w:numPr>
          <w:ilvl w:val="0"/>
          <w:numId w:val="1002"/>
        </w:numPr>
        <w:pStyle w:val="Compact"/>
      </w:pPr>
      <w:r>
        <w:rPr>
          <w:bCs/>
          <w:b/>
        </w:rPr>
        <w:t xml:space="preserve">Healthcare Facility Managers (Alexandria Hospitals &amp; Labs):</w:t>
      </w:r>
      <w:r>
        <w:t xml:space="preserve"> </w:t>
      </w:r>
      <w:r>
        <w:t xml:space="preserve">A validated framework for targeted in-service training programs, improving diagnostic accuracy and operational efficiency.</w:t>
      </w:r>
    </w:p>
    <w:p>
      <w:pPr>
        <w:pStyle w:val="FirstParagraph"/>
      </w:pPr>
      <w:r>
        <w:t xml:space="preserve">The primary expected outcome is a validated, cost-effective Capacity Building Toolkit specifically designed for Laboratory Technicians in Alexandria. This toolkit will include updated competency matrices, modular training modules (focusing on high-demand areas like molecular diagnostics and data management), and a sustainable model for continuous professional development within the local healthcare ecosystem of</w:t>
      </w:r>
      <w:r>
        <w:t xml:space="preserve"> </w:t>
      </w:r>
      <w:r>
        <w:rPr>
          <w:bCs/>
          <w:b/>
        </w:rPr>
        <w:t xml:space="preserve">Egypt Alexandria</w:t>
      </w:r>
      <w:r>
        <w:t xml:space="preserve">. Crucially, this research directly supports Egypt's national goals for strengthening primary healthcare and reducing diagnostic delays.</w:t>
      </w:r>
    </w:p>
    <w:bookmarkEnd w:id="24"/>
    <w:bookmarkStart w:id="25" w:name="contextual-relevance-to-egypt-alexandria"/>
    <w:p>
      <w:pPr>
        <w:pStyle w:val="Heading2"/>
      </w:pPr>
      <w:r>
        <w:t xml:space="preserve">5. Contextual Relevance to Egypt Alexandria</w:t>
      </w:r>
    </w:p>
    <w:p>
      <w:pPr>
        <w:pStyle w:val="FirstParagraph"/>
      </w:pPr>
      <w:r>
        <w:t xml:space="preserve">Alexandria is not merely a geographical location for this study; it is the essential context defining its urgency and applicability. As a city with over 5 million residents, diverse healthcare providers (from underfunded public clinics to high-tech private labs), and significant port activity increasing disease surveillance needs, Alexandria embodies the complex challenges of scaling laboratory services across Egypt. The proposed research explicitly avoids generic solutions; it is grounded in the realities of Alexandria's infrastructure limitations, workforce demographics, and healthcare priorities. By focusing on</w:t>
      </w:r>
      <w:r>
        <w:t xml:space="preserve"> </w:t>
      </w:r>
      <w:r>
        <w:rPr>
          <w:bCs/>
          <w:b/>
        </w:rPr>
        <w:t xml:space="preserve">Egypt Alexandria</w:t>
      </w:r>
      <w:r>
        <w:t xml:space="preserve">, this study ensures that interventions are practical for local resource constraints and culturally appropriate for Egyptian healthcare professionals. The involvement of key stakeholders – including the Alexandria Governorate Health Directorate and local universities – guarantees direct relevance to the community it serves.</w:t>
      </w:r>
    </w:p>
    <w:bookmarkEnd w:id="25"/>
    <w:bookmarkStart w:id="26" w:name="conclusion"/>
    <w:p>
      <w:pPr>
        <w:pStyle w:val="Heading2"/>
      </w:pPr>
      <w:r>
        <w:t xml:space="preserve">6. Conclusion</w:t>
      </w:r>
    </w:p>
    <w:p>
      <w:pPr>
        <w:pStyle w:val="FirstParagraph"/>
      </w:pPr>
      <w:r>
        <w:t xml:space="preserve">The role of the Laboratory Technician is indispensable to modern healthcare, yet this critical workforce is under-prepared within Egypt's largest urban center outside Cairo, Alexandria. This</w:t>
      </w:r>
      <w:r>
        <w:t xml:space="preserve"> </w:t>
      </w:r>
      <w:r>
        <w:rPr>
          <w:bCs/>
          <w:b/>
        </w:rPr>
        <w:t xml:space="preserve">Research Proposal</w:t>
      </w:r>
      <w:r>
        <w:t xml:space="preserve"> </w:t>
      </w:r>
      <w:r>
        <w:t xml:space="preserve">outlines a vital investigation into the specific challenges and training needs of Laboratory Technicians operating across Alexandria's diverse healthcare landscape. The findings will provide concrete evidence to bridge the gap between current educational outputs and the high-stakes diagnostic demands of patients in</w:t>
      </w:r>
      <w:r>
        <w:t xml:space="preserve"> </w:t>
      </w:r>
      <w:r>
        <w:rPr>
          <w:bCs/>
          <w:b/>
        </w:rPr>
        <w:t xml:space="preserve">Egypt Alexandria</w:t>
      </w:r>
      <w:r>
        <w:t xml:space="preserve">. By developing context-specific capacity-building strategies, this research promises not only improved laboratory service quality but also a stronger foundation for public health resilience in one of Egypt's most important cities. Investing in the proficiency of Laboratory Technicians in Alexandria is an investment directly tied to achieving Egypt's healthcare vision at the local level.</w:t>
      </w:r>
    </w:p>
    <w:bookmarkEnd w:id="26"/>
    <w:bookmarkStart w:id="27" w:name="references-illustrative"/>
    <w:p>
      <w:pPr>
        <w:pStyle w:val="Heading2"/>
      </w:pPr>
      <w:r>
        <w:t xml:space="preserve">References (Illustrative)</w:t>
      </w:r>
    </w:p>
    <w:p>
      <w:pPr>
        <w:pStyle w:val="FirstParagraph"/>
      </w:pPr>
      <w:r>
        <w:t xml:space="preserve">Ministry of Health &amp; Population (MOHP), Egypt. (2023). *National Report on Healthcare Workforce Shortages*. Cairo.</w:t>
      </w:r>
      <w:r>
        <w:br/>
      </w:r>
      <w:r>
        <w:t xml:space="preserve">World Health Organization (WHO). (2021). *Laboratory Services in Africa: Strengthening the Foundation for Diagnosis and Response*. Geneva.</w:t>
      </w:r>
      <w:r>
        <w:br/>
      </w:r>
      <w:r>
        <w:t xml:space="preserve">Egyptian Ministry of Higher Education. (2020). *Standard Curriculum for Medical Laboratory Technology Programs*.</w:t>
      </w:r>
      <w:r>
        <w:br/>
      </w:r>
      <w:r>
        <w:t xml:space="preserve">Ahmed, S., &amp; Hassan, M. (2022). Diagnostic Challenges in Egyptian Public Hospitals: The Technician Perspective. *Alexandria Journal of Medicine*, 58(3), 145-156.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Egypt Alexandria</dc:title>
  <dc:creator/>
  <dc:language>en</dc:language>
  <cp:keywords/>
  <dcterms:created xsi:type="dcterms:W3CDTF">2026-07-23T04:42:51Z</dcterms:created>
  <dcterms:modified xsi:type="dcterms:W3CDTF">2026-07-23T04:42:51Z</dcterms:modified>
</cp:coreProperties>
</file>

<file path=docProps/custom.xml><?xml version="1.0" encoding="utf-8"?>
<Properties xmlns="http://schemas.openxmlformats.org/officeDocument/2006/custom-properties" xmlns:vt="http://schemas.openxmlformats.org/officeDocument/2006/docPropsVTypes"/>
</file>