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Healthcare</w:t>
      </w:r>
      <w:r>
        <w:t xml:space="preserve"> </w:t>
      </w:r>
      <w:r>
        <w:t xml:space="preserve">Ecosystems</w:t>
      </w:r>
      <w:r>
        <w:t xml:space="preserve"> </w:t>
      </w:r>
      <w:r>
        <w:t xml:space="preserve">Across</w:t>
      </w:r>
      <w:r>
        <w:t xml:space="preserve"> </w:t>
      </w:r>
      <w:r>
        <w:t xml:space="preserve">Italy</w:t>
      </w:r>
      <w:r>
        <w:t xml:space="preserve"> </w:t>
      </w:r>
      <w:r>
        <w:t xml:space="preserve">Naples</w:t>
      </w:r>
    </w:p>
    <w:bookmarkStart w:id="28" w:name="X1ebd5ef8de0b6dc7f9ce0904a8272ea8a345c49"/>
    <w:p>
      <w:pPr>
        <w:pStyle w:val="Heading1"/>
      </w:pPr>
      <w:r>
        <w:t xml:space="preserve">Research Proposal: Advancing the Professional Trajectory and Impact of Laboratory Technicians in Healthcare Facilities Across Italy Naples</w:t>
      </w:r>
    </w:p>
    <w:p>
      <w:pPr>
        <w:pStyle w:val="FirstParagraph"/>
      </w:pPr>
      <w:r>
        <w:rPr>
          <w:bCs/>
          <w:b/>
        </w:rPr>
        <w:t xml:space="preserve">Abstract:</w:t>
      </w:r>
      <w:r>
        <w:t xml:space="preserve"> </w:t>
      </w:r>
      <w:r>
        <w:t xml:space="preserve">This research proposal addresses a critical, yet under-addressed, challenge within the Italian healthcare infrastructure: optimizing the professional capacity and strategic integration of Laboratory Technicians (LTs) in Naples. With Naples representing one of Italy’s largest metropolitan areas facing significant healthcare system strain, this study investigates how enhanced role definition, specialized training pathways, and technological integration can elevate diagnostic efficiency and patient outcomes. The research targets key hospitals and diagnostic centers across the Campania region, directly contributing to national health strategy alignment while addressing localized gaps in Naples.</w:t>
      </w:r>
    </w:p>
    <w:bookmarkStart w:id="20" w:name="X94e659d24fc1f7ca0877586fd48d1668672c485"/>
    <w:p>
      <w:pPr>
        <w:pStyle w:val="Heading2"/>
      </w:pPr>
      <w:r>
        <w:t xml:space="preserve">1. Introduction: Contextualizing the Imperative in Italy Naples</w:t>
      </w:r>
    </w:p>
    <w:p>
      <w:pPr>
        <w:pStyle w:val="FirstParagraph"/>
      </w:pPr>
      <w:r>
        <w:t xml:space="preserve">The healthcare landscape of Italy Naples is characterized by high patient density, aging infrastructure, and persistent regional disparities compared to Northern Italy. Within this context, the Laboratory Technician stands as a pivotal yet often undervalued professional. LTs are responsible for performing critical diagnostic tests (hematology, microbiology, histopathology), ensuring data accuracy essential for clinician decision-making. However, in Naples-specific settings—such as Ospedale San Giovanni di Dio e Ruggi d’Aragona and the vast network of municipal health centers—LTs frequently operate with outdated equipment, insufficient staff ratios (often exceeding 1:30 workloads), and limited pathways for advanced skill development. This situation not only compromises diagnostic turnaround times but also contributes to systemic inefficiencies impacting patient care across Naples. The proposed research directly confronts this gap, positioning LTs as strategic assets within the Italian National Health Service (SSN) framework, particularly in Southern Italy where resource constraints are most acute.</w:t>
      </w:r>
    </w:p>
    <w:bookmarkEnd w:id="20"/>
    <w:bookmarkStart w:id="21" w:name="research-problem-and-objectives"/>
    <w:p>
      <w:pPr>
        <w:pStyle w:val="Heading2"/>
      </w:pPr>
      <w:r>
        <w:t xml:space="preserve">2. Research Problem and Objectives</w:t>
      </w:r>
    </w:p>
    <w:p>
      <w:pPr>
        <w:pStyle w:val="FirstParagraph"/>
      </w:pPr>
      <w:r>
        <w:t xml:space="preserve">Despite legislative frameworks like DM 231/07 defining LT competencies, implementation in Naples lags due to fragmented training models and insufficient institutional support. The core problem is a disconnect between national standards and local operational realities. This study aims to:</w:t>
      </w:r>
    </w:p>
    <w:p>
      <w:pPr>
        <w:numPr>
          <w:ilvl w:val="0"/>
          <w:numId w:val="1001"/>
        </w:numPr>
        <w:pStyle w:val="Compact"/>
      </w:pPr>
      <w:r>
        <w:t xml:space="preserve">Map current LT roles, responsibilities, and challenges across 8 major public healthcare facilities in Naples (including university-affiliated hospitals).</w:t>
      </w:r>
    </w:p>
    <w:p>
      <w:pPr>
        <w:numPr>
          <w:ilvl w:val="0"/>
          <w:numId w:val="1001"/>
        </w:numPr>
        <w:pStyle w:val="Compact"/>
      </w:pPr>
      <w:r>
        <w:t xml:space="preserve">Evaluate the impact of technological adoption (e.g., automated analyzers, LIS integration) on LT workflow efficiency in Naples-specific settings.</w:t>
      </w:r>
    </w:p>
    <w:p>
      <w:pPr>
        <w:numPr>
          <w:ilvl w:val="0"/>
          <w:numId w:val="1001"/>
        </w:numPr>
        <w:pStyle w:val="Compact"/>
      </w:pPr>
      <w:r>
        <w:t xml:space="preserve">Develop a tailored competency framework and training module for LTs addressing regional needs like emerging infectious diseases prevalent in Southern Italy.</w:t>
      </w:r>
    </w:p>
    <w:p>
      <w:pPr>
        <w:numPr>
          <w:ilvl w:val="0"/>
          <w:numId w:val="1001"/>
        </w:numPr>
        <w:pStyle w:val="Compact"/>
      </w:pPr>
      <w:r>
        <w:t xml:space="preserve">Propose actionable policy recommendations for the Regional Health Authority of Campania (ASL Napoli 1, 2, 3) to integrate LTs more effectively into Naples’ healthcare strategy.</w:t>
      </w:r>
    </w:p>
    <w:bookmarkEnd w:id="21"/>
    <w:bookmarkStart w:id="22" w:name="X6f045a34d2bbf545615d1faf19736b3b9d69a44"/>
    <w:p>
      <w:pPr>
        <w:pStyle w:val="Heading2"/>
      </w:pPr>
      <w:r>
        <w:t xml:space="preserve">3. Methodology: A Naples-Centric Mixed-Methods Approach</w:t>
      </w:r>
    </w:p>
    <w:p>
      <w:pPr>
        <w:pStyle w:val="FirstParagraph"/>
      </w:pPr>
      <w:r>
        <w:t xml:space="preserve">This research employs a sequential mixed-methods design grounded in the Naples context:</w:t>
      </w:r>
    </w:p>
    <w:p>
      <w:pPr>
        <w:numPr>
          <w:ilvl w:val="0"/>
          <w:numId w:val="1002"/>
        </w:numPr>
        <w:pStyle w:val="Compact"/>
      </w:pPr>
      <w:r>
        <w:rPr>
          <w:bCs/>
          <w:b/>
        </w:rPr>
        <w:t xml:space="preserve">Phase 1 (Quantitative):</w:t>
      </w:r>
      <w:r>
        <w:t xml:space="preserve"> </w:t>
      </w:r>
      <w:r>
        <w:t xml:space="preserve">Structured surveys distributed to 150+ LTs across Naples public labs, assessing workload, technology access, professional development opportunities, and perceived barriers. Data will be analyzed using SPSS to identify statistically significant trends.</w:t>
      </w:r>
    </w:p>
    <w:p>
      <w:pPr>
        <w:numPr>
          <w:ilvl w:val="0"/>
          <w:numId w:val="1002"/>
        </w:numPr>
        <w:pStyle w:val="Compact"/>
      </w:pPr>
      <w:r>
        <w:rPr>
          <w:bCs/>
          <w:b/>
        </w:rPr>
        <w:t xml:space="preserve">Phase 2 (Qualitative):</w:t>
      </w:r>
      <w:r>
        <w:t xml:space="preserve"> </w:t>
      </w:r>
      <w:r>
        <w:t xml:space="preserve">Focus groups with 30 LTs and 15 senior laboratory managers from key Naples institutions (e.g., Ospedale CTO, Policlinico della Campania). These sessions will explore nuanced challenges in implementing national guidelines within Naples' unique operational environment.</w:t>
      </w:r>
    </w:p>
    <w:p>
      <w:pPr>
        <w:numPr>
          <w:ilvl w:val="0"/>
          <w:numId w:val="1002"/>
        </w:numPr>
        <w:pStyle w:val="Compact"/>
      </w:pPr>
      <w:r>
        <w:rPr>
          <w:bCs/>
          <w:b/>
        </w:rPr>
        <w:t xml:space="preserve">Phase 3 (Intervention Design):</w:t>
      </w:r>
      <w:r>
        <w:t xml:space="preserve"> </w:t>
      </w:r>
      <w:r>
        <w:t xml:space="preserve">Co-creation workshops with stakeholders from the University of Naples Federico II and ASL Napoli to develop a pilot competency module addressing identified gaps. This module will be validated through simulated diagnostic scenarios replicating common Naples cases (e.g., Mediterranean fever, vector-borne diseases).</w:t>
      </w:r>
    </w:p>
    <w:p>
      <w:pPr>
        <w:pStyle w:val="FirstParagraph"/>
      </w:pPr>
      <w:r>
        <w:t xml:space="preserve">All data collection occurs within Italy Naples, ensuring cultural and operational relevance. Ethical approval will be sought from the University of Naples Federico II Ethics Committee.</w:t>
      </w:r>
    </w:p>
    <w:bookmarkEnd w:id="22"/>
    <w:bookmarkStart w:id="23" w:name="X054559d57fe2fef3f8173698f02d5847f83d198"/>
    <w:p>
      <w:pPr>
        <w:pStyle w:val="Heading2"/>
      </w:pPr>
      <w:r>
        <w:t xml:space="preserve">4. Significance: Why This Research Matters for Italy Naples</w:t>
      </w:r>
    </w:p>
    <w:p>
      <w:pPr>
        <w:pStyle w:val="FirstParagraph"/>
      </w:pPr>
      <w:r>
        <w:t xml:space="preserve">This study directly addresses a strategic priority identified in the Campania Regional Health Plan 2023-2025, which emphasizes "enhancing diagnostic precision through professional development." By focusing on Laboratory Technicians—the backbone of diagnostic medicine—this research offers tangible solutions for Naples:</w:t>
      </w:r>
    </w:p>
    <w:p>
      <w:pPr>
        <w:numPr>
          <w:ilvl w:val="0"/>
          <w:numId w:val="1003"/>
        </w:numPr>
        <w:pStyle w:val="Compact"/>
      </w:pPr>
      <w:r>
        <w:rPr>
          <w:bCs/>
          <w:b/>
        </w:rPr>
        <w:t xml:space="preserve">Improved Patient Outcomes:</w:t>
      </w:r>
      <w:r>
        <w:t xml:space="preserve"> </w:t>
      </w:r>
      <w:r>
        <w:t xml:space="preserve">Reducing diagnostic delays (a known issue in Southern Italy) by optimizing LT workflows can directly impact critical care pathways, such as sepsis management or cancer diagnosis in Naples.</w:t>
      </w:r>
    </w:p>
    <w:p>
      <w:pPr>
        <w:numPr>
          <w:ilvl w:val="0"/>
          <w:numId w:val="1003"/>
        </w:numPr>
        <w:pStyle w:val="Compact"/>
      </w:pPr>
      <w:r>
        <w:rPr>
          <w:bCs/>
          <w:b/>
        </w:rPr>
        <w:t xml:space="preserve">Cost Efficiency:</w:t>
      </w:r>
      <w:r>
        <w:t xml:space="preserve"> </w:t>
      </w:r>
      <w:r>
        <w:t xml:space="preserve">Streamlined lab operations reduce waste and prevent costly repeat testing, crucial for Naples' strained healthcare budget.</w:t>
      </w:r>
    </w:p>
    <w:p>
      <w:pPr>
        <w:numPr>
          <w:ilvl w:val="0"/>
          <w:numId w:val="1003"/>
        </w:numPr>
        <w:pStyle w:val="Compact"/>
      </w:pPr>
      <w:r>
        <w:rPr>
          <w:bCs/>
          <w:b/>
        </w:rPr>
        <w:t xml:space="preserve">Workforce Retention:</w:t>
      </w:r>
      <w:r>
        <w:t xml:space="preserve"> </w:t>
      </w:r>
      <w:r>
        <w:t xml:space="preserve">A clearer career path and professional development framework will combat high turnover rates among LTs in Naples, a problem exacerbated by better opportunities in Northern Italy.</w:t>
      </w:r>
    </w:p>
    <w:p>
      <w:pPr>
        <w:numPr>
          <w:ilvl w:val="0"/>
          <w:numId w:val="1003"/>
        </w:numPr>
        <w:pStyle w:val="Compact"/>
      </w:pPr>
      <w:r>
        <w:rPr>
          <w:bCs/>
          <w:b/>
        </w:rPr>
        <w:t xml:space="preserve">National Model:</w:t>
      </w:r>
      <w:r>
        <w:t xml:space="preserve"> </w:t>
      </w:r>
      <w:r>
        <w:t xml:space="preserve">Findings from Naples will provide a replicable model for other Southern Italian regions (e.g., Sicily, Puglia) facing similar challenges under the SSN.</w:t>
      </w:r>
    </w:p>
    <w:bookmarkEnd w:id="23"/>
    <w:bookmarkStart w:id="24" w:name="expected-outcomes-and-dissemination"/>
    <w:p>
      <w:pPr>
        <w:pStyle w:val="Heading2"/>
      </w:pPr>
      <w:r>
        <w:t xml:space="preserve">5. Expected Outcomes and Dissemination</w:t>
      </w:r>
    </w:p>
    <w:p>
      <w:pPr>
        <w:pStyle w:val="FirstParagraph"/>
      </w:pPr>
      <w:r>
        <w:t xml:space="preserve">The research anticipates delivering:</w:t>
      </w:r>
    </w:p>
    <w:p>
      <w:pPr>
        <w:numPr>
          <w:ilvl w:val="0"/>
          <w:numId w:val="1004"/>
        </w:numPr>
        <w:pStyle w:val="Compact"/>
      </w:pPr>
      <w:r>
        <w:t xml:space="preserve">A comprehensive report detailing Naples-specific LT challenges and evidence-based solutions.</w:t>
      </w:r>
    </w:p>
    <w:p>
      <w:pPr>
        <w:numPr>
          <w:ilvl w:val="0"/>
          <w:numId w:val="1004"/>
        </w:numPr>
        <w:pStyle w:val="Compact"/>
      </w:pPr>
      <w:r>
        <w:t xml:space="preserve">A validated competency framework and training toolkit for LTs, adaptable to other Italian regions.</w:t>
      </w:r>
    </w:p>
    <w:p>
      <w:pPr>
        <w:numPr>
          <w:ilvl w:val="0"/>
          <w:numId w:val="1004"/>
        </w:numPr>
        <w:pStyle w:val="Compact"/>
      </w:pPr>
      <w:r>
        <w:t xml:space="preserve">Policy briefs targeting the Campania Regional Health Authority (ASL Napoli) and the Italian Ministry of Health (Direzione Generale della Programmazione Sanitaria).</w:t>
      </w:r>
    </w:p>
    <w:p>
      <w:pPr>
        <w:pStyle w:val="FirstParagraph"/>
      </w:pPr>
      <w:r>
        <w:t xml:space="preserve">Dissemination will occur through Naples-specific channels: workshops at Ospedali Riuniti di Napoli, presentations at the Italian Association of Clinical Pathology (AICP) conference in Naples, and publications in Italian medical journals (e.g., *Giornale Italiano di Patologia Clinica*). Findings will be shared via the University of Naples Federico II’s public portal to ensure accessibility for all Campania healthcare providers.</w:t>
      </w:r>
    </w:p>
    <w:bookmarkEnd w:id="24"/>
    <w:bookmarkStart w:id="25" w:name="budget-overview-estimated"/>
    <w:p>
      <w:pPr>
        <w:pStyle w:val="Heading2"/>
      </w:pPr>
      <w:r>
        <w:t xml:space="preserve">6. Budget Overview (Estimated)</w:t>
      </w:r>
    </w:p>
    <w:p>
      <w:pPr>
        <w:pStyle w:val="FirstParagraph"/>
      </w:pPr>
      <w:r>
        <w:t xml:space="preserve">Item</w:t>
      </w:r>
    </w:p>
    <w:p>
      <w:pPr>
        <w:pStyle w:val="BodyText"/>
      </w:pPr>
      <w:r>
        <w:t xml:space="preserve">Amount (€)</w:t>
      </w:r>
    </w:p>
    <w:p>
      <w:pPr>
        <w:pStyle w:val="BodyText"/>
      </w:pPr>
      <w:r>
        <w:t xml:space="preserve">Personnel (Researcher, Data Analyst)</w:t>
      </w:r>
    </w:p>
    <w:p>
      <w:pPr>
        <w:pStyle w:val="BodyText"/>
      </w:pPr>
      <w:r>
        <w:t xml:space="preserve">32,000</w:t>
      </w:r>
    </w:p>
    <w:p>
      <w:pPr>
        <w:pStyle w:val="BodyText"/>
      </w:pPr>
      <w:r>
        <w:t xml:space="preserve">Data Collection &amp; Travel (Naples facilities)</w:t>
      </w:r>
    </w:p>
    <w:p>
      <w:pPr>
        <w:pStyle w:val="BodyText"/>
      </w:pPr>
      <w:r>
        <w:t xml:space="preserve">18,500</w:t>
      </w:r>
    </w:p>
    <w:p>
      <w:pPr>
        <w:pStyle w:val="BodyText"/>
      </w:pPr>
      <w:r>
        <w:t xml:space="preserve">Training Module Development</w:t>
      </w:r>
    </w:p>
    <w:p>
      <w:pPr>
        <w:pStyle w:val="BodyText"/>
      </w:pPr>
      <w:r>
        <w:t xml:space="preserve">12,850</w:t>
      </w:r>
    </w:p>
    <w:p>
      <w:pPr>
        <w:pStyle w:val="BodyText"/>
      </w:pPr>
      <w:r>
        <w:t xml:space="preserve">Workshop Costs &amp; Dissemination</w:t>
      </w:r>
    </w:p>
    <w:p>
      <w:pPr>
        <w:pStyle w:val="BodyText"/>
      </w:pPr>
      <w:r>
        <w:t xml:space="preserve">&lt;</w:t>
      </w:r>
    </w:p>
    <w:p>
      <w:pPr>
        <w:pStyle w:val="BodyText"/>
      </w:pPr>
      <w:r>
        <w:t xml:space="preserve">9,750</w:t>
      </w:r>
    </w:p>
    <w:p>
      <w:pPr>
        <w:pStyle w:val="BodyText"/>
      </w:pPr>
      <w:r>
        <w:t xml:space="preserve">Total Estimated Budget</w:t>
      </w:r>
    </w:p>
    <w:p>
      <w:pPr>
        <w:pStyle w:val="BodyText"/>
      </w:pPr>
      <w:r>
        <w:t xml:space="preserve">73,100</w:t>
      </w:r>
    </w:p>
    <w:bookmarkEnd w:id="25"/>
    <w:bookmarkStart w:id="26" w:name="timeline-24-months"/>
    <w:p>
      <w:pPr>
        <w:pStyle w:val="Heading2"/>
      </w:pPr>
      <w:r>
        <w:t xml:space="preserve">7. Timeline (24 Months)</w:t>
      </w:r>
    </w:p>
    <w:p>
      <w:pPr>
        <w:numPr>
          <w:ilvl w:val="0"/>
          <w:numId w:val="1005"/>
        </w:numPr>
        <w:pStyle w:val="Compact"/>
      </w:pPr>
      <w:r>
        <w:rPr>
          <w:bCs/>
          <w:b/>
        </w:rPr>
        <w:t xml:space="preserve">Months 1-3:</w:t>
      </w:r>
      <w:r>
        <w:t xml:space="preserve"> </w:t>
      </w:r>
      <w:r>
        <w:t xml:space="preserve">Finalize partnerships, ethics approval, survey design.</w:t>
      </w:r>
    </w:p>
    <w:p>
      <w:pPr>
        <w:numPr>
          <w:ilvl w:val="0"/>
          <w:numId w:val="1005"/>
        </w:numPr>
        <w:pStyle w:val="Compact"/>
      </w:pPr>
      <w:r>
        <w:rPr>
          <w:bCs/>
          <w:b/>
        </w:rPr>
        <w:t xml:space="preserve">Months 4-9:</w:t>
      </w:r>
      <w:r>
        <w:t xml:space="preserve"> </w:t>
      </w:r>
      <w:r>
        <w:t xml:space="preserve">Data collection (Surveys &amp; Focus Groups) in Naples facilities.</w:t>
      </w:r>
    </w:p>
    <w:p>
      <w:pPr>
        <w:numPr>
          <w:ilvl w:val="0"/>
          <w:numId w:val="1005"/>
        </w:numPr>
        <w:pStyle w:val="Compact"/>
      </w:pPr>
      <w:r>
        <w:rPr>
          <w:bCs/>
          <w:b/>
        </w:rPr>
        <w:t xml:space="preserve">Months 10-15:</w:t>
      </w:r>
      <w:r>
        <w:t xml:space="preserve"> </w:t>
      </w:r>
      <w:r>
        <w:t xml:space="preserve">Data analysis and competency framework development.</w:t>
      </w:r>
    </w:p>
    <w:p>
      <w:pPr>
        <w:numPr>
          <w:ilvl w:val="0"/>
          <w:numId w:val="1005"/>
        </w:numPr>
        <w:pStyle w:val="Compact"/>
      </w:pPr>
      <w:r>
        <w:rPr>
          <w:bCs/>
          <w:b/>
        </w:rPr>
        <w:t xml:space="preserve">Months 16-20:</w:t>
      </w:r>
      <w:r>
        <w:t xml:space="preserve"> </w:t>
      </w:r>
      <w:r>
        <w:t xml:space="preserve">Co-design workshops and pilot testing in Naples labs.</w:t>
      </w:r>
    </w:p>
    <w:p>
      <w:pPr>
        <w:numPr>
          <w:ilvl w:val="0"/>
          <w:numId w:val="1005"/>
        </w:numPr>
        <w:pStyle w:val="Compact"/>
      </w:pPr>
      <w:r>
        <w:rPr>
          <w:bCs/>
          <w:b/>
        </w:rPr>
        <w:t xml:space="preserve">Months 21-24:</w:t>
      </w:r>
      <w:r>
        <w:t xml:space="preserve"> </w:t>
      </w:r>
      <w:r>
        <w:t xml:space="preserve">Final report, policy briefs, dissemination activities in Naples.</w:t>
      </w:r>
    </w:p>
    <w:bookmarkEnd w:id="26"/>
    <w:bookmarkStart w:id="27" w:name="Xa9839256f5496900c3a5817b8f29bd82bc7005e"/>
    <w:p>
      <w:pPr>
        <w:pStyle w:val="Heading2"/>
      </w:pPr>
      <w:r>
        <w:t xml:space="preserve">8. Conclusion: A Strategic Investment for Naples' Health Future</w:t>
      </w:r>
    </w:p>
    <w:p>
      <w:pPr>
        <w:pStyle w:val="FirstParagraph"/>
      </w:pPr>
      <w:r>
        <w:t xml:space="preserve">This research proposal presents a vital opportunity to transform the role of Laboratory Technicians from operational support staff into strategic healthcare leaders within Italy Naples. By grounding the study entirely in the realities of Naples' healthcare environment—its infrastructure challenges, regional disease patterns, and institutional dynamics—this project delivers immediate, actionable insights for improving diagnostic services. The outcomes will not only benefit millions of patients across Campania but also serve as a blueprint for enhancing laboratory medicine nationwide. Investing in Laboratory Technicians is investing in the accuracy of diagnoses, the efficiency of care pathways, and ultimately, the health resilience of Naples as a vibrant city at the heart of Italy.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Roles in Healthcare Ecosystems Across Italy Naples</dc:title>
  <dc:creator/>
  <dc:language>en</dc:language>
  <cp:keywords/>
  <dcterms:created xsi:type="dcterms:W3CDTF">2025-12-12T05:33:37Z</dcterms:created>
  <dcterms:modified xsi:type="dcterms:W3CDTF">2025-12-12T05:33:37Z</dcterms:modified>
</cp:coreProperties>
</file>

<file path=docProps/custom.xml><?xml version="1.0" encoding="utf-8"?>
<Properties xmlns="http://schemas.openxmlformats.org/officeDocument/2006/custom-properties" xmlns:vt="http://schemas.openxmlformats.org/officeDocument/2006/docPropsVTypes"/>
</file>