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Japan's</w:t>
      </w:r>
      <w:r>
        <w:t xml:space="preserve"> </w:t>
      </w:r>
      <w:r>
        <w:t xml:space="preserve">Tokyo</w:t>
      </w:r>
      <w:r>
        <w:t xml:space="preserve"> </w:t>
      </w:r>
      <w:r>
        <w:t xml:space="preserve">Metropolitan</w:t>
      </w:r>
      <w:r>
        <w:t xml:space="preserve"> </w:t>
      </w:r>
      <w:r>
        <w:t xml:space="preserve">Biomedical</w:t>
      </w:r>
      <w:r>
        <w:t xml:space="preserve"> </w:t>
      </w:r>
      <w:r>
        <w:t xml:space="preserve">Research</w:t>
      </w:r>
      <w:r>
        <w:t xml:space="preserve"> </w:t>
      </w:r>
      <w:r>
        <w:t xml:space="preserve">Ecosystem</w:t>
      </w:r>
    </w:p>
    <w:bookmarkStart w:id="27" w:name="X8fc67282bcc5545e3fb4ef32bc03151ccedae04"/>
    <w:p>
      <w:pPr>
        <w:pStyle w:val="Heading1"/>
      </w:pPr>
      <w:r>
        <w:t xml:space="preserve">Research Proposal: Strategic Development and Workforce Enhancement for Laboratory Technicians in Japan's Tokyo Biomedical Sector</w:t>
      </w:r>
    </w:p>
    <w:bookmarkStart w:id="20" w:name="abstract"/>
    <w:p>
      <w:pPr>
        <w:pStyle w:val="Heading2"/>
      </w:pPr>
      <w:r>
        <w:t xml:space="preserve">Abstract</w:t>
      </w:r>
    </w:p>
    <w:p>
      <w:pPr>
        <w:pStyle w:val="FirstParagraph"/>
      </w:pPr>
      <w:r>
        <w:t xml:space="preserve">This research proposal addresses the critical need for a specialized, highly skilled Laboratory Technician workforce within Tokyo's rapidly evolving biomedical research landscape. Focusing explicitly on Japan, with concentrated case studies in Tokyo—the nation's scientific and economic epicenter—we propose a comprehensive investigation into the current challenges, skill gaps, and future requirements for Laboratory Technicians. The study will generate actionable insights to strengthen Japan's competitive position in global life sciences innovation through targeted workforce development strategies tailored to Tokyo's unique institutional environment. This research is vital for sustaining Japan’s leadership in pharmaceuticals, medical devices, and advanced diagnostics.</w:t>
      </w:r>
    </w:p>
    <w:bookmarkEnd w:id="20"/>
    <w:bookmarkStart w:id="21" w:name="X3ff2a79ff3f3aa6df98d4c90b40180d44dca5e4"/>
    <w:p>
      <w:pPr>
        <w:pStyle w:val="Heading2"/>
      </w:pPr>
      <w:r>
        <w:t xml:space="preserve">Introduction: Context of Laboratory Technician Demand in Japan Tokyo</w:t>
      </w:r>
    </w:p>
    <w:p>
      <w:pPr>
        <w:pStyle w:val="FirstParagraph"/>
      </w:pPr>
      <w:r>
        <w:t xml:space="preserve">Japan stands as a global leader in biomedical innovation, with Tokyo serving as its undisputed nerve center. Home to premier institutions like the RIKEN Center for Biosystems Dynamics Research, the University of Tokyo's Graduate School of Medicine, Takeda Pharmaceutical's research headquarters, and numerous cutting-edge biotech startups in areas like Tsukuba (near Tokyo) and Shinjuku Innovation Hub, the demand for skilled Laboratory Technicians is unprecedented. However, Japan faces a significant demographic challenge: an aging population coupled with declining interest in laboratory careers among younger Japanese nationals. This trend threatens to create critical skill shortages precisely when Tokyo's biomedical sector is scaling up to meet global health challenges and compete with Silicon Valley and European hubs. The strategic importance of the Laboratory Technician role—now extending far beyond basic sample processing to encompass complex data analysis, automation management, and adherence to Japan's stringent regulatory frameworks (e.g., PMDA guidelines)—demands focused research.</w:t>
      </w:r>
    </w:p>
    <w:bookmarkEnd w:id="21"/>
    <w:bookmarkStart w:id="22" w:name="X396ce1aed6d2f3f57389f6cf1cc4e75ef05f77b"/>
    <w:p>
      <w:pPr>
        <w:pStyle w:val="Heading2"/>
      </w:pPr>
      <w:r>
        <w:t xml:space="preserve">Problem Statement: Critical Gaps in Tokyo's Laboratory Technician Workforce</w:t>
      </w:r>
    </w:p>
    <w:p>
      <w:pPr>
        <w:pStyle w:val="FirstParagraph"/>
      </w:pPr>
      <w:r>
        <w:t xml:space="preserve">Current evidence indicates a significant misalignment between the evolving technical demands of modern laboratories in Japan Tokyo and the training/attributes of existing Laboratory Technicians. Key gaps include:</w:t>
      </w:r>
    </w:p>
    <w:p>
      <w:pPr>
        <w:numPr>
          <w:ilvl w:val="0"/>
          <w:numId w:val="1001"/>
        </w:numPr>
        <w:pStyle w:val="Compact"/>
      </w:pPr>
      <w:r>
        <w:rPr>
          <w:bCs/>
          <w:b/>
        </w:rPr>
        <w:t xml:space="preserve">Technical Skill Deficit:</w:t>
      </w:r>
      <w:r>
        <w:t xml:space="preserve"> </w:t>
      </w:r>
      <w:r>
        <w:t xml:space="preserve">Limited proficiency in emerging technologies (e.g., next-generation sequencing data interpretation, AI-driven lab automation, high-throughput screening systems) prevalent in Tokyo's advanced R&amp;D facilities.</w:t>
      </w:r>
    </w:p>
    <w:p>
      <w:pPr>
        <w:numPr>
          <w:ilvl w:val="0"/>
          <w:numId w:val="1001"/>
        </w:numPr>
        <w:pStyle w:val="Compact"/>
      </w:pPr>
      <w:r>
        <w:rPr>
          <w:bCs/>
          <w:b/>
        </w:rPr>
        <w:t xml:space="preserve">Cross-Cultural Communication:</w:t>
      </w:r>
      <w:r>
        <w:t xml:space="preserve"> </w:t>
      </w:r>
      <w:r>
        <w:t xml:space="preserve">Increasing international collaboration necessitates higher English fluency and cross-cultural competence among Laboratory Technicians working within Japan's unique corporate and academic culture.</w:t>
      </w:r>
    </w:p>
    <w:p>
      <w:pPr>
        <w:numPr>
          <w:ilvl w:val="0"/>
          <w:numId w:val="1001"/>
        </w:numPr>
        <w:pStyle w:val="Compact"/>
      </w:pPr>
      <w:r>
        <w:rPr>
          <w:bCs/>
          <w:b/>
        </w:rPr>
        <w:t xml:space="preserve">Regulatory Navigation:</w:t>
      </w:r>
      <w:r>
        <w:t xml:space="preserve"> </w:t>
      </w:r>
      <w:r>
        <w:t xml:space="preserve">Deep understanding of Japan-specific regulatory pathways (PMDA, MHLW) is often lacking, causing delays in critical research phases.</w:t>
      </w:r>
    </w:p>
    <w:p>
      <w:pPr>
        <w:numPr>
          <w:ilvl w:val="0"/>
          <w:numId w:val="1001"/>
        </w:numPr>
        <w:pStyle w:val="Compact"/>
      </w:pPr>
      <w:r>
        <w:rPr>
          <w:bCs/>
          <w:b/>
        </w:rPr>
        <w:t xml:space="preserve">Career Pathway Ambiguity:</w:t>
      </w:r>
      <w:r>
        <w:t xml:space="preserve"> </w:t>
      </w:r>
      <w:r>
        <w:t xml:space="preserve">Unclear progression routes and professional recognition within the Japanese industrial-academic ecosystem hinder recruitment and retention of top talent.</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Evaluate the current skill set, training pathways, and job satisfaction levels of Laboratory Technicians employed across a stratified sample of major Tokyo-based biomedical research institutions (universities, pharma companies, national labs).</w:t>
      </w:r>
    </w:p>
    <w:p>
      <w:pPr>
        <w:numPr>
          <w:ilvl w:val="0"/>
          <w:numId w:val="1002"/>
        </w:numPr>
        <w:pStyle w:val="Compact"/>
      </w:pPr>
      <w:r>
        <w:t xml:space="preserve">Identify the most critical technical and soft skills required for Laboratory Technicians to effectively support Japan's next-generation research initiatives in Tokyo (e.g., regenerative medicine, precision oncology).</w:t>
      </w:r>
    </w:p>
    <w:p>
      <w:pPr>
        <w:numPr>
          <w:ilvl w:val="0"/>
          <w:numId w:val="1002"/>
        </w:numPr>
        <w:pStyle w:val="Compact"/>
      </w:pPr>
      <w:r>
        <w:t xml:space="preserve">Assess the impact of language proficiency (Japanese &amp; English) and cultural adaptation on workflow efficiency and collaboration within Tokyo's internationalized labs.</w:t>
      </w:r>
    </w:p>
    <w:p>
      <w:pPr>
        <w:numPr>
          <w:ilvl w:val="0"/>
          <w:numId w:val="1002"/>
        </w:numPr>
        <w:pStyle w:val="Compact"/>
      </w:pPr>
      <w:r>
        <w:t xml:space="preserve">Develop evidence-based, culturally appropriate recommendations for educational programs, industry partnerships, and career development frameworks specifically designed for the Laboratory Technician role in Japan Tokyo.</w:t>
      </w:r>
    </w:p>
    <w:bookmarkEnd w:id="23"/>
    <w:bookmarkStart w:id="24" w:name="Xce1d46173a9c89ae5d5e474646bb9fe4e68e8ae"/>
    <w:p>
      <w:pPr>
        <w:pStyle w:val="Heading2"/>
      </w:pPr>
      <w:r>
        <w:t xml:space="preserve">Methodology: A Mixed-Methods Approach Tailored to Japan Tokyo</w:t>
      </w:r>
    </w:p>
    <w:p>
      <w:pPr>
        <w:pStyle w:val="FirstParagraph"/>
      </w:pPr>
      <w:r>
        <w:t xml:space="preserve">The research employs a sequential explanatory mixed-methods design:</w:t>
      </w:r>
    </w:p>
    <w:p>
      <w:pPr>
        <w:numPr>
          <w:ilvl w:val="0"/>
          <w:numId w:val="1003"/>
        </w:numPr>
        <w:pStyle w:val="Compact"/>
      </w:pPr>
      <w:r>
        <w:rPr>
          <w:bCs/>
          <w:b/>
        </w:rPr>
        <w:t xml:space="preserve">Phase 1 (Quantitative):</w:t>
      </w:r>
      <w:r>
        <w:t xml:space="preserve"> </w:t>
      </w:r>
      <w:r>
        <w:t xml:space="preserve">Nationwide online survey targeting Laboratory Technicians across 30+ key institutions in Tokyo metropolis, measuring skill proficiency (using validated scales), job satisfaction, language skills, and perceived career barriers. Sample size: N=500+.</w:t>
      </w:r>
    </w:p>
    <w:p>
      <w:pPr>
        <w:numPr>
          <w:ilvl w:val="0"/>
          <w:numId w:val="1003"/>
        </w:numPr>
        <w:pStyle w:val="Compact"/>
      </w:pPr>
      <w:r>
        <w:rPr>
          <w:bCs/>
          <w:b/>
        </w:rPr>
        <w:t xml:space="preserve">Phase 2 (Qualitative):</w:t>
      </w:r>
      <w:r>
        <w:t xml:space="preserve"> </w:t>
      </w:r>
      <w:r>
        <w:t xml:space="preserve">In-depth semi-structured interviews with 40 key stakeholders – including Laboratory Managers (30%), Academic Directors (25%), HR Personnel from major Tokyo employers (25%), and experienced Laboratory Technicians (20%) – to explore nuanced challenges and contextual factors specific to Japan's environment.</w:t>
      </w:r>
    </w:p>
    <w:p>
      <w:pPr>
        <w:numPr>
          <w:ilvl w:val="0"/>
          <w:numId w:val="1003"/>
        </w:numPr>
        <w:pStyle w:val="Compact"/>
      </w:pPr>
      <w:r>
        <w:rPr>
          <w:bCs/>
          <w:b/>
        </w:rPr>
        <w:t xml:space="preserve">Data Integration:</w:t>
      </w:r>
      <w:r>
        <w:t xml:space="preserve"> </w:t>
      </w:r>
      <w:r>
        <w:t xml:space="preserve">Thematic analysis of qualitative data will be triangulated with survey findings. All analysis will be conducted through the lens of "Japan Tokyo" as the critical operational and cultural context, ensuring recommendations are locally relevant.</w:t>
      </w:r>
    </w:p>
    <w:bookmarkEnd w:id="24"/>
    <w:bookmarkStart w:id="25" w:name="Xe9f663639abbb213d9a7c153129a600da00c0d4"/>
    <w:p>
      <w:pPr>
        <w:pStyle w:val="Heading2"/>
      </w:pPr>
      <w:r>
        <w:t xml:space="preserve">Expected Outcomes and Significance for Japan Tokyo</w:t>
      </w:r>
    </w:p>
    <w:p>
      <w:pPr>
        <w:pStyle w:val="FirstParagraph"/>
      </w:pPr>
      <w:r>
        <w:t xml:space="preserve">This research is expected to yield:</w:t>
      </w:r>
    </w:p>
    <w:p>
      <w:pPr>
        <w:numPr>
          <w:ilvl w:val="0"/>
          <w:numId w:val="1004"/>
        </w:numPr>
        <w:pStyle w:val="Compact"/>
      </w:pPr>
      <w:r>
        <w:t xml:space="preserve">A detailed competency framework for the modern Laboratory Technician in Japan Tokyo, explicitly linking skills to national strategic goals like "Society 5.0" and "Japan's New Growth Strategy."</w:t>
      </w:r>
    </w:p>
    <w:p>
      <w:pPr>
        <w:numPr>
          <w:ilvl w:val="0"/>
          <w:numId w:val="1004"/>
        </w:numPr>
        <w:pStyle w:val="Compact"/>
      </w:pPr>
      <w:r>
        <w:t xml:space="preserve">Validation of the critical role of English-language proficiency and cross-cultural competence as non-negotiable assets for Tokyo-based laboratories engaging globally.</w:t>
      </w:r>
    </w:p>
    <w:p>
      <w:pPr>
        <w:numPr>
          <w:ilvl w:val="0"/>
          <w:numId w:val="1004"/>
        </w:numPr>
        <w:pStyle w:val="Compact"/>
      </w:pPr>
      <w:r>
        <w:t xml:space="preserve">A set of actionable, culturally sensitive recommendations for:</w:t>
      </w:r>
    </w:p>
    <w:p>
      <w:pPr>
        <w:numPr>
          <w:ilvl w:val="1"/>
          <w:numId w:val="1005"/>
        </w:numPr>
        <w:pStyle w:val="Compact"/>
      </w:pPr>
      <w:r>
        <w:rPr>
          <w:iCs/>
          <w:i/>
        </w:rPr>
        <w:t xml:space="preserve">Japanese Educational Institutions:</w:t>
      </w:r>
      <w:r>
        <w:t xml:space="preserve"> </w:t>
      </w:r>
      <w:r>
        <w:t xml:space="preserve">Curriculum updates for laboratory technician training programs at vocational colleges (senmon gakko) and universities in Tokyo.</w:t>
      </w:r>
    </w:p>
    <w:p>
      <w:pPr>
        <w:numPr>
          <w:ilvl w:val="1"/>
          <w:numId w:val="1005"/>
        </w:numPr>
        <w:pStyle w:val="Compact"/>
      </w:pPr>
      <w:r>
        <w:rPr>
          <w:iCs/>
          <w:i/>
        </w:rPr>
        <w:t xml:space="preserve">Employers (Pharma, Academia):</w:t>
      </w:r>
      <w:r>
        <w:t xml:space="preserve"> </w:t>
      </w:r>
      <w:r>
        <w:t xml:space="preserve">Revised onboarding, mentorship, and career progression models within the Tokyo context.</w:t>
      </w:r>
    </w:p>
    <w:p>
      <w:pPr>
        <w:numPr>
          <w:ilvl w:val="1"/>
          <w:numId w:val="1005"/>
        </w:numPr>
        <w:pStyle w:val="Compact"/>
      </w:pPr>
      <w:r>
        <w:rPr>
          <w:iCs/>
          <w:i/>
        </w:rPr>
        <w:t xml:space="preserve">Policymakers:</w:t>
      </w:r>
      <w:r>
        <w:t xml:space="preserve"> </w:t>
      </w:r>
      <w:r>
        <w:t xml:space="preserve">Data to inform national initiatives supporting laboratory workforce development (e.g., Ministry of Health, Labour and Welfare programs).</w:t>
      </w:r>
    </w:p>
    <w:p>
      <w:pPr>
        <w:numPr>
          <w:ilvl w:val="0"/>
          <w:numId w:val="1004"/>
        </w:numPr>
        <w:pStyle w:val="Compact"/>
      </w:pPr>
      <w:r>
        <w:t xml:space="preserve">An enhanced understanding of how optimizing the Laboratory Technician role directly contributes to Tokyo's ability to attract foreign investment, accelerate drug development cycles, and maintain its reputation as a world-class biomedical research destination.</w:t>
      </w:r>
    </w:p>
    <w:bookmarkEnd w:id="25"/>
    <w:bookmarkStart w:id="26" w:name="Xfaafacdc57f3b127d0654ba995d353484623966"/>
    <w:p>
      <w:pPr>
        <w:pStyle w:val="Heading2"/>
      </w:pPr>
      <w:r>
        <w:t xml:space="preserve">Conclusion: A Strategic Imperative for Japan's Future</w:t>
      </w:r>
    </w:p>
    <w:p>
      <w:pPr>
        <w:pStyle w:val="FirstParagraph"/>
      </w:pPr>
      <w:r>
        <w:t xml:space="preserve">The success of Japan's biomedical sector, particularly in the strategic Tokyo metropolitan area, hinges on a robust and highly skilled Laboratory Technician workforce. This Research Proposal directly addresses the urgent need to modernize understanding, training, and support for this vital occupational group within Japan. By centering our investigation on Tokyo – its unique institutions, cultural dynamics, regulatory environment, and competitive pressures – we move beyond generic workforce analysis to deliver context-specific solutions. Investing in the Laboratory Technician role through evidence-based research is not merely operational; it is a strategic imperative for securing Japan's position at the forefront of life sciences innovation. The findings from this study will provide an indispensable roadmap for institutions, educators, and policymakers committed to strengthening Japan Tokyo as the global epicenter of biomedical discovery.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Laboratory Technicians in Japan's Tokyo Metropolitan Biomedical Research Ecosystem</dc:title>
  <dc:creator/>
  <dc:language>en</dc:language>
  <cp:keywords/>
  <dcterms:created xsi:type="dcterms:W3CDTF">2025-12-13T09:07:40Z</dcterms:created>
  <dcterms:modified xsi:type="dcterms:W3CDTF">2025-12-13T09:07:40Z</dcterms:modified>
</cp:coreProperties>
</file>

<file path=docProps/custom.xml><?xml version="1.0" encoding="utf-8"?>
<Properties xmlns="http://schemas.openxmlformats.org/officeDocument/2006/custom-properties" xmlns:vt="http://schemas.openxmlformats.org/officeDocument/2006/docPropsVTypes"/>
</file>