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Competency</w:t>
      </w:r>
      <w:r>
        <w:t xml:space="preserve"> </w:t>
      </w:r>
      <w:r>
        <w:t xml:space="preserve">in</w:t>
      </w:r>
      <w:r>
        <w:t xml:space="preserve"> </w:t>
      </w:r>
      <w:r>
        <w:t xml:space="preserve">Kazakhstan</w:t>
      </w:r>
      <w:r>
        <w:t xml:space="preserve"> </w:t>
      </w:r>
      <w:r>
        <w:t xml:space="preserve">Almaty</w:t>
      </w:r>
    </w:p>
    <w:bookmarkStart w:id="27" w:name="X67cb7b03728c72daa281612c0f34aaba64215c6"/>
    <w:p>
      <w:pPr>
        <w:pStyle w:val="Heading1"/>
      </w:pPr>
      <w:r>
        <w:t xml:space="preserve">Research Proposal: Developing a Competency-Based Training Framework for Laboratory Technicians in Kazakhstan Almaty</w:t>
      </w:r>
    </w:p>
    <w:bookmarkStart w:id="20" w:name="i.-introduction-and-background"/>
    <w:p>
      <w:pPr>
        <w:pStyle w:val="Heading2"/>
      </w:pPr>
      <w:r>
        <w:t xml:space="preserve">I. Introduction and Background</w:t>
      </w:r>
    </w:p>
    <w:p>
      <w:pPr>
        <w:pStyle w:val="FirstParagraph"/>
      </w:pPr>
      <w:r>
        <w:t xml:space="preserve">The role of the Laboratory Technician is pivotal to the integrity of diagnostic healthcare systems globally, and this is especially critical within Kazakhstan's evolving medical landscape. In Almaty, as the economic, cultural, and medical hub of Kazakhstan, hospitals and diagnostic centers face increasing demands for accurate, timely laboratory services. However, a significant gap persists between current laboratory technician competency levels and the standards required to support modern healthcare delivery in Kazakhstan Almaty. This research proposal addresses this pressing need by investigating the specific competencies required for effective Laboratory Technicians operating within the unique context of Kazakhstan's public and private healthcare infrastructure centered in Almaty.</w:t>
      </w:r>
    </w:p>
    <w:bookmarkEnd w:id="20"/>
    <w:bookmarkStart w:id="21" w:name="ii.-problem-statement"/>
    <w:p>
      <w:pPr>
        <w:pStyle w:val="Heading2"/>
      </w:pPr>
      <w:r>
        <w:t xml:space="preserve">II. Problem Statement</w:t>
      </w:r>
    </w:p>
    <w:p>
      <w:pPr>
        <w:pStyle w:val="FirstParagraph"/>
      </w:pPr>
      <w:r>
        <w:t xml:space="preserve">Kazakhstan has made significant strides in healthcare reform, yet systemic challenges remain, particularly concerning laboratory medicine. In Almaty, the capital city with a population exceeding 2 million and hosting major tertiary hospitals (e.g., Republican Clinical Hospital No. 1, Almaty City Central Hospital), the demand for skilled Laboratory Technicians far outstrips the current supply of adequately trained professionals. Existing training programs often lack alignment with contemporary diagnostic technologies and international best practices prevalent in Kazakhstan Almaty's clinical settings. Consequently, diagnostic errors, delayed results, and inefficient resource utilization occur more frequently than desired. The World Health Organization (WHO) has noted that strengthening laboratory services is a key priority for Central Asian nations like Kazakhstan; however, specific strategies to enhance the core competencies of Laboratory Technicians in major urban centers like Almaty have not been systematically developed or implemented. This gap directly impacts patient outcomes and undermines Kazakhstan's broader public health goals.</w:t>
      </w:r>
    </w:p>
    <w:bookmarkEnd w:id="21"/>
    <w:bookmarkStart w:id="22" w:name="iii.-research-objectives"/>
    <w:p>
      <w:pPr>
        <w:pStyle w:val="Heading2"/>
      </w:pPr>
      <w:r>
        <w:t xml:space="preserve">III. Research Objectives</w:t>
      </w:r>
    </w:p>
    <w:p>
      <w:pPr>
        <w:pStyle w:val="FirstParagraph"/>
      </w:pPr>
      <w:r>
        <w:t xml:space="preserve">This research aims to:</w:t>
      </w:r>
    </w:p>
    <w:p>
      <w:pPr>
        <w:numPr>
          <w:ilvl w:val="0"/>
          <w:numId w:val="1001"/>
        </w:numPr>
        <w:pStyle w:val="Compact"/>
      </w:pPr>
      <w:r>
        <w:rPr>
          <w:bCs/>
          <w:b/>
        </w:rPr>
        <w:t xml:space="preserve">Identify Core Competencies:</w:t>
      </w:r>
      <w:r>
        <w:t xml:space="preserve"> </w:t>
      </w:r>
      <w:r>
        <w:t xml:space="preserve">Systematically determine the essential technical, analytical, communication, and ethical competencies required of Laboratory Technicians working in diverse healthcare settings across Kazakhstan Almaty.</w:t>
      </w:r>
    </w:p>
    <w:p>
      <w:pPr>
        <w:numPr>
          <w:ilvl w:val="0"/>
          <w:numId w:val="1001"/>
        </w:numPr>
        <w:pStyle w:val="Compact"/>
      </w:pPr>
      <w:r>
        <w:rPr>
          <w:bCs/>
          <w:b/>
        </w:rPr>
        <w:t xml:space="preserve">Evaluate Current Training Effectiveness:</w:t>
      </w:r>
      <w:r>
        <w:t xml:space="preserve"> </w:t>
      </w:r>
      <w:r>
        <w:t xml:space="preserve">Assess the alignment of existing educational curricula and on-the-job training programs for Laboratory Technicians in Almaty with identified competency requirements.</w:t>
      </w:r>
    </w:p>
    <w:p>
      <w:pPr>
        <w:numPr>
          <w:ilvl w:val="0"/>
          <w:numId w:val="1001"/>
        </w:numPr>
        <w:pStyle w:val="Compact"/>
      </w:pPr>
      <w:r>
        <w:rPr>
          <w:bCs/>
          <w:b/>
        </w:rPr>
        <w:t xml:space="preserve">Develop a Contextualized Framework:</w:t>
      </w:r>
      <w:r>
        <w:t xml:space="preserve"> </w:t>
      </w:r>
      <w:r>
        <w:t xml:space="preserve">Propose a practical, competency-based training framework specifically designed for Laboratory Technician development within the Kazakhstani healthcare system, emphasizing applicability in Almaty.</w:t>
      </w:r>
    </w:p>
    <w:p>
      <w:pPr>
        <w:numPr>
          <w:ilvl w:val="0"/>
          <w:numId w:val="1001"/>
        </w:numPr>
        <w:pStyle w:val="Compact"/>
      </w:pPr>
      <w:r>
        <w:rPr>
          <w:bCs/>
          <w:b/>
        </w:rPr>
        <w:t xml:space="preserve">Evaluate Stakeholder Perceptions:</w:t>
      </w:r>
      <w:r>
        <w:t xml:space="preserve"> </w:t>
      </w:r>
      <w:r>
        <w:t xml:space="preserve">Gauge the perspectives of key stakeholders (Hospital Lab Directors, Senior Technicians, Medical Practitioners) in Almaty regarding current technician performance and training needs.</w:t>
      </w:r>
    </w:p>
    <w:bookmarkEnd w:id="22"/>
    <w:bookmarkStart w:id="23" w:name="iv.-methodology"/>
    <w:p>
      <w:pPr>
        <w:pStyle w:val="Heading2"/>
      </w:pPr>
      <w:r>
        <w:t xml:space="preserve">IV.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Qualitative Exploration (Months 1-6):</w:t>
      </w:r>
      <w:r>
        <w:t xml:space="preserve"> </w:t>
      </w:r>
      <w:r>
        <w:t xml:space="preserve">Conduct in-depth interviews (n=25) with key stakeholders across major Almaty healthcare facilities (public hospitals, private labs, medical university faculty). Focus group discussions (3 groups of 8-10 participants each) will explore current challenges and ideal competencies. Thematic analysis will identify critical skill gaps.</w:t>
      </w:r>
    </w:p>
    <w:p>
      <w:pPr>
        <w:numPr>
          <w:ilvl w:val="0"/>
          <w:numId w:val="1002"/>
        </w:numPr>
        <w:pStyle w:val="Compact"/>
      </w:pPr>
      <w:r>
        <w:rPr>
          <w:bCs/>
          <w:b/>
        </w:rPr>
        <w:t xml:space="preserve">Phase 2: Quantitative Survey &amp; Validation (Months 7-12):</w:t>
      </w:r>
      <w:r>
        <w:t xml:space="preserve"> </w:t>
      </w:r>
      <w:r>
        <w:t xml:space="preserve">Develop and administer a structured survey to Laboratory Technicians (n=150+) across Almaty's healthcare institutions, measuring self-assessed competency levels against the qualitative findings. Correlate survey data with performance metrics where available.</w:t>
      </w:r>
    </w:p>
    <w:p>
      <w:pPr>
        <w:numPr>
          <w:ilvl w:val="0"/>
          <w:numId w:val="1002"/>
        </w:numPr>
        <w:pStyle w:val="Compact"/>
      </w:pPr>
      <w:r>
        <w:rPr>
          <w:bCs/>
          <w:b/>
        </w:rPr>
        <w:t xml:space="preserve">Phase 3: Framework Development &amp; Pilot (Months 13-18):</w:t>
      </w:r>
      <w:r>
        <w:t xml:space="preserve"> </w:t>
      </w:r>
      <w:r>
        <w:t xml:space="preserve">Synthesize all data to design a modular training framework. Pilot-test core modules within two Almaty-based laboratory settings, gathering feedback for refinement and assessing initial impact on technician confidence and task performance.</w:t>
      </w:r>
    </w:p>
    <w:p>
      <w:pPr>
        <w:pStyle w:val="FirstParagraph"/>
      </w:pPr>
      <w:r>
        <w:t xml:space="preserve">Sampling will prioritize representativeness of Almaty's healthcare ecosystem. Ethical approval will be sought from the Kazakh National University of Medicine Ethics Committee. Data analysis will utilize NVivo for qualitative data and SPSS for quantitative analysis.</w:t>
      </w:r>
    </w:p>
    <w:bookmarkEnd w:id="23"/>
    <w:bookmarkStart w:id="24" w:name="v.-significance-and-expected-impact"/>
    <w:p>
      <w:pPr>
        <w:pStyle w:val="Heading2"/>
      </w:pPr>
      <w:r>
        <w:t xml:space="preserve">V. Significance and Expected Impact</w:t>
      </w:r>
    </w:p>
    <w:p>
      <w:pPr>
        <w:pStyle w:val="FirstParagraph"/>
      </w:pPr>
      <w:r>
        <w:t xml:space="preserve">This research directly addresses a critical bottleneck in Kazakhstan's healthcare system, with immediate relevance to Almaty as the nation's primary medical center. The expected outcomes are significant:</w:t>
      </w:r>
    </w:p>
    <w:p>
      <w:pPr>
        <w:numPr>
          <w:ilvl w:val="0"/>
          <w:numId w:val="1003"/>
        </w:numPr>
        <w:pStyle w:val="Compact"/>
      </w:pPr>
      <w:r>
        <w:rPr>
          <w:bCs/>
          <w:b/>
        </w:rPr>
        <w:t xml:space="preserve">Enhanced Diagnostic Reliability:</w:t>
      </w:r>
      <w:r>
        <w:t xml:space="preserve"> </w:t>
      </w:r>
      <w:r>
        <w:t xml:space="preserve">A competency-based framework for Laboratory Technicians will lead to more accurate and timely test results, directly improving patient diagnosis and treatment in Kazakhstan Almaty.</w:t>
      </w:r>
    </w:p>
    <w:p>
      <w:pPr>
        <w:numPr>
          <w:ilvl w:val="0"/>
          <w:numId w:val="1003"/>
        </w:numPr>
        <w:pStyle w:val="Compact"/>
      </w:pPr>
      <w:r>
        <w:rPr>
          <w:bCs/>
          <w:b/>
        </w:rPr>
        <w:t xml:space="preserve">Workforce Development Strategy:</w:t>
      </w:r>
      <w:r>
        <w:t xml:space="preserve"> </w:t>
      </w:r>
      <w:r>
        <w:t xml:space="preserve">The proposed framework provides a concrete roadmap for the Ministry of Health of Kazakhstan, medical universities (e.g., Almaty Medical University), and healthcare institutions in Almaty to revamp technician training programs, ensuring they meet current and future needs.</w:t>
      </w:r>
    </w:p>
    <w:p>
      <w:pPr>
        <w:numPr>
          <w:ilvl w:val="0"/>
          <w:numId w:val="1003"/>
        </w:numPr>
        <w:pStyle w:val="Compact"/>
      </w:pPr>
      <w:r>
        <w:rPr>
          <w:bCs/>
          <w:b/>
        </w:rPr>
        <w:t xml:space="preserve">Economic Efficiency:</w:t>
      </w:r>
      <w:r>
        <w:t xml:space="preserve"> </w:t>
      </w:r>
      <w:r>
        <w:t xml:space="preserve">Reducing errors and improving lab efficiency through better-trained staff will optimize resource utilization within the constrained public health budget of Kazakhstan, yielding long-term cost savings.</w:t>
      </w:r>
    </w:p>
    <w:p>
      <w:pPr>
        <w:numPr>
          <w:ilvl w:val="0"/>
          <w:numId w:val="1003"/>
        </w:numPr>
        <w:pStyle w:val="Compact"/>
      </w:pPr>
      <w:r>
        <w:rPr>
          <w:bCs/>
          <w:b/>
        </w:rPr>
        <w:t xml:space="preserve">National Health System Strengthening:</w:t>
      </w:r>
      <w:r>
        <w:t xml:space="preserve"> </w:t>
      </w:r>
      <w:r>
        <w:t xml:space="preserve">By focusing on the foundational role of Laboratory Technicians in Almaty, this research contributes to Kazakhstan's national goals for healthcare quality improvement and alignment with international standards (e.g., WHO guidelines), setting a model for other regions.</w:t>
      </w:r>
    </w:p>
    <w:bookmarkEnd w:id="24"/>
    <w:bookmarkStart w:id="25" w:name="Xd762d37f106ca0078d06b22241d14eeeb9d38e9"/>
    <w:p>
      <w:pPr>
        <w:pStyle w:val="Heading2"/>
      </w:pPr>
      <w:r>
        <w:t xml:space="preserve">VI. Contextualization within Kazakhstan Almaty</w:t>
      </w:r>
    </w:p>
    <w:p>
      <w:pPr>
        <w:pStyle w:val="FirstParagraph"/>
      </w:pPr>
      <w:r>
        <w:t xml:space="preserve">The urgency of this research is amplified by Almaty's specific role. As the largest city in Kazakhstan and the nation's premier medical destination, it attracts patients from across Central Asia, placing immense pressure on its diagnostic infrastructure. Current laboratory services in Almaty grapple with outdated equipment in some facilities alongside rapid adoption of new molecular diagnostics in others – a dichotomy demanding versatile technician skills. Furthermore, Kazakhstan's "Health Care Development Program 2020-2030" explicitly emphasizes strengthening laboratory services and human resources. This project is strategically positioned to provide the actionable data and framework necessary for Almaty-based institutions to meet this national mandate effectively, ensuring the Laboratory Technician workforce can support both routine diagnostics and emerging health challenges relevant to Kazakhstan.</w:t>
      </w:r>
    </w:p>
    <w:bookmarkEnd w:id="25"/>
    <w:bookmarkStart w:id="26" w:name="vii.-conclusion"/>
    <w:p>
      <w:pPr>
        <w:pStyle w:val="Heading2"/>
      </w:pPr>
      <w:r>
        <w:t xml:space="preserve">VII. Conclusion</w:t>
      </w:r>
    </w:p>
    <w:p>
      <w:pPr>
        <w:pStyle w:val="FirstParagraph"/>
      </w:pPr>
      <w:r>
        <w:t xml:space="preserve">Investing in the professional development of Laboratory Technicians is not merely an operational upgrade; it is a fundamental requirement for a robust healthcare system in Kazakhstan Almaty. This research proposal outlines a necessary and timely investigation into the specific competencies needed and the strategies required to cultivate them. By grounding this study firmly within the realities of Kazakhstan's largest medical city, this research promises to deliver practical, evidence-based solutions that will enhance diagnostic quality, improve patient care outcomes across Almaty's healthcare network, and provide a replicable model for strengthening laboratory services throughout Kazakhstan. The successful implementation of the proposed competency framework will represent a significant step towards modernizing healthcare delivery in Kazakhstan Almaty and fulfilling the nation's commitment to accessible, high-quality medical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Competency in Kazakhstan Almaty</dc:title>
  <dc:creator/>
  <cp:keywords/>
  <dcterms:created xsi:type="dcterms:W3CDTF">2025-12-11T16:07:46Z</dcterms:created>
  <dcterms:modified xsi:type="dcterms:W3CDTF">2025-12-11T16:07:46Z</dcterms:modified>
</cp:coreProperties>
</file>

<file path=docProps/custom.xml><?xml version="1.0" encoding="utf-8"?>
<Properties xmlns="http://schemas.openxmlformats.org/officeDocument/2006/custom-properties" xmlns:vt="http://schemas.openxmlformats.org/officeDocument/2006/docPropsVTypes"/>
</file>