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Ecosystem</w:t>
      </w:r>
    </w:p>
    <w:bookmarkStart w:id="27" w:name="Xf531ee1459bccc3e3d2cc380fea657efbf1f154"/>
    <w:p>
      <w:pPr>
        <w:pStyle w:val="Heading1"/>
      </w:pPr>
      <w:r>
        <w:t xml:space="preserve">Research Proposal: Assessing and Enhancing the Role of Laboratory Technicians in Addressing Public Health Challenges within Mexico City</w:t>
      </w:r>
    </w:p>
    <w:bookmarkStart w:id="20" w:name="i.-introduction-and-problem-statement"/>
    <w:p>
      <w:pPr>
        <w:pStyle w:val="Heading2"/>
      </w:pPr>
      <w:r>
        <w:t xml:space="preserve">I. Introduction and Problem Statement</w:t>
      </w:r>
    </w:p>
    <w:p>
      <w:pPr>
        <w:pStyle w:val="FirstParagraph"/>
      </w:pPr>
      <w:r>
        <w:t xml:space="preserve">The rapid urbanization and dense population of Mexico City (over 21 million inhabitants) place extraordinary strain on its public health infrastructure. Central to effective healthcare delivery is the diagnostic capacity of clinical laboratories, where Laboratory Technicians form the critical operational backbone. Despite their indispensable role in disease surveillance, outbreak response (e.g., Zika, Dengue, Influenza), and routine patient care, a significant gap exists between current Laboratory Technician workforce capabilities and the escalating demands of Mexico City's complex health landscape. This</w:t>
      </w:r>
      <w:r>
        <w:t xml:space="preserve"> </w:t>
      </w:r>
      <w:r>
        <w:rPr>
          <w:bCs/>
          <w:b/>
        </w:rPr>
        <w:t xml:space="preserve">Research Proposal</w:t>
      </w:r>
      <w:r>
        <w:t xml:space="preserve"> </w:t>
      </w:r>
      <w:r>
        <w:t xml:space="preserve">directly addresses this critical need by investigating the specific challenges faced by Laboratory Technicians operating within healthcare facilities across Mexico City. It seeks to identify systemic bottlenecks, skill deficiencies, and training needs unique to this megacity context, ultimately aiming to develop evidence-based strategies for workforce optimization.</w:t>
      </w:r>
    </w:p>
    <w:bookmarkEnd w:id="20"/>
    <w:bookmarkStart w:id="21" w:name="X03bd34d1eb2c66c17c324e3d5e220890a6458fc"/>
    <w:p>
      <w:pPr>
        <w:pStyle w:val="Heading2"/>
      </w:pPr>
      <w:r>
        <w:t xml:space="preserve">II. Research Context and Significance in Mexico City</w:t>
      </w:r>
    </w:p>
    <w:p>
      <w:pPr>
        <w:pStyle w:val="FirstParagraph"/>
      </w:pPr>
      <w:r>
        <w:t xml:space="preserve">Mexico City confronts unique public health challenges: extreme air pollution levels (often exceeding WHO guidelines), high burdens of infectious diseases, rising non-communicable diseases (NCDs) like diabetes and hypertension, and significant inequities in healthcare access across its vast municipality. These factors demand a highly skilled and adaptable laboratory workforce capable of handling diverse testing modalities under resource constraints. However, existing literature on Laboratory Technicians in Mexico often lacks granularity for the Mexico City context. Current training programs may not adequately prepare technicians for the specific analytical demands, rapid diagnostic needs, or quality management standards required within the city's heterogeneous healthcare network (public hospitals, IMSS/ISSSTE clinics, private facilities). This gap directly impacts timely diagnosis, effective treatment initiation, and public health decision-making for millions of residents. A targeted</w:t>
      </w:r>
      <w:r>
        <w:t xml:space="preserve"> </w:t>
      </w:r>
      <w:r>
        <w:rPr>
          <w:bCs/>
          <w:b/>
        </w:rPr>
        <w:t xml:space="preserve">Research Proposal</w:t>
      </w:r>
      <w:r>
        <w:t xml:space="preserve"> </w:t>
      </w:r>
      <w:r>
        <w:t xml:space="preserve">focused on Mexico City is therefore not merely beneficial but essential for sustainable health system strengthening.</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workforce demographics, skill sets, training pathways, and job satisfaction levels among Laboratory Technicians employed in healthcare facilities across Mexico City.</w:t>
      </w:r>
    </w:p>
    <w:p>
      <w:pPr>
        <w:numPr>
          <w:ilvl w:val="0"/>
          <w:numId w:val="1001"/>
        </w:numPr>
        <w:pStyle w:val="Compact"/>
      </w:pPr>
      <w:r>
        <w:t xml:space="preserve">To identify the most critical diagnostic testing needs and emerging challenges (e.g., novel pathogens, complex NCD biomarkers, environmental health testing) specific to Mexico City's population and environment that directly impact Laboratory Technician workloads.</w:t>
      </w:r>
    </w:p>
    <w:p>
      <w:pPr>
        <w:numPr>
          <w:ilvl w:val="0"/>
          <w:numId w:val="1001"/>
        </w:numPr>
        <w:pStyle w:val="Compact"/>
      </w:pPr>
      <w:r>
        <w:t xml:space="preserve">To evaluate the alignment between existing national certification standards for Laboratory Technicians and the practical requirements encountered daily within Mexico City's laboratories.</w:t>
      </w:r>
    </w:p>
    <w:p>
      <w:pPr>
        <w:numPr>
          <w:ilvl w:val="0"/>
          <w:numId w:val="1001"/>
        </w:numPr>
        <w:pStyle w:val="Compact"/>
      </w:pPr>
      <w:r>
        <w:t xml:space="preserve">To develop a tailored framework for enhancing competency development, professional support, and career progression pathways specifically designed for Laboratory Technicians serving Mexico City's diverse healthcare settings.</w:t>
      </w:r>
    </w:p>
    <w:bookmarkEnd w:id="22"/>
    <w:bookmarkStart w:id="23" w:name="iv.-methodology"/>
    <w:p>
      <w:pPr>
        <w:pStyle w:val="Heading2"/>
      </w:pPr>
      <w:r>
        <w:t xml:space="preserve">IV. Methodology</w:t>
      </w:r>
    </w:p>
    <w:p>
      <w:pPr>
        <w:pStyle w:val="FirstParagraph"/>
      </w:pPr>
      <w:r>
        <w:t xml:space="preserve">This mixed-methods study will employ a sequential design to ensure depth and contextual relevance within Mexico City:</w:t>
      </w:r>
    </w:p>
    <w:p>
      <w:pPr>
        <w:numPr>
          <w:ilvl w:val="0"/>
          <w:numId w:val="1002"/>
        </w:numPr>
        <w:pStyle w:val="Compact"/>
      </w:pPr>
      <w:r>
        <w:rPr>
          <w:bCs/>
          <w:b/>
        </w:rPr>
        <w:t xml:space="preserve">Phase 1: Quantitative Survey &amp; Document Review (Mexico City Focus):</w:t>
      </w:r>
      <w:r>
        <w:t xml:space="preserve"> </w:t>
      </w:r>
      <w:r>
        <w:t xml:space="preserve">A structured survey targeting Laboratory Technicians (n=350+) from a stratified sample of major public hospitals, primary care clinics, and reference laboratories across all boroughs of Mexico City. Surveys will assess demographics, training backgrounds, daily tasks, perceived challenges (equipment access, reagent shortages, workload pressure), and skill confidence levels. Concurrently, key documents (curricula from local technical schools like IPN or UNAM programs in Medical Technology; national certification standards from CFE/SEMARNAT) will be reviewed.</w:t>
      </w:r>
    </w:p>
    <w:p>
      <w:pPr>
        <w:numPr>
          <w:ilvl w:val="0"/>
          <w:numId w:val="1002"/>
        </w:numPr>
        <w:pStyle w:val="Compact"/>
      </w:pPr>
      <w:r>
        <w:rPr>
          <w:bCs/>
          <w:b/>
        </w:rPr>
        <w:t xml:space="preserve">Phase 2: Qualitative Fieldwork (Mexico City Context):</w:t>
      </w:r>
      <w:r>
        <w:t xml:space="preserve"> </w:t>
      </w:r>
      <w:r>
        <w:t xml:space="preserve">In-depth semi-structured interviews (n=40-50) with Laboratory Technicians, laboratory supervisors, and key stakeholders from the Ministry of Health (SSA Mexico City), IMSS, ISSSTE, and relevant academic institutions within Mexico City. This phase will delve into nuanced challenges, unmet needs in daily operations related to the city's specific environment (e.g., handling particulate matter samples for environmental health studies), and suggestions for improvement.</w:t>
      </w:r>
    </w:p>
    <w:p>
      <w:pPr>
        <w:numPr>
          <w:ilvl w:val="0"/>
          <w:numId w:val="1002"/>
        </w:numPr>
        <w:pStyle w:val="Compact"/>
      </w:pPr>
      <w:r>
        <w:rPr>
          <w:bCs/>
          <w:b/>
        </w:rPr>
        <w:t xml:space="preserve">Phase 3: Data Synthesis &amp; Framework Development:</w:t>
      </w:r>
      <w:r>
        <w:t xml:space="preserve"> </w:t>
      </w:r>
      <w:r>
        <w:t xml:space="preserve">Analysis of survey data using statistical software (SPSS) and thematic analysis of interview transcripts. Findings will be triangulated to identify priority areas. The core output will be a practical, actionable framework for strengthening the Laboratory Technician workforce in Mexico City, including recommendations for curriculum updates at local institutions and policy adjustments at the municipal/health system level.</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anticipates generating significant, actionable insights directly applicable to Mexico City. Key expected outcomes include:</w:t>
      </w:r>
    </w:p>
    <w:p>
      <w:pPr>
        <w:numPr>
          <w:ilvl w:val="0"/>
          <w:numId w:val="1003"/>
        </w:numPr>
        <w:pStyle w:val="Compact"/>
      </w:pPr>
      <w:r>
        <w:t xml:space="preserve">A detailed profile of the Laboratory Technician workforce in Mexico City, highlighting critical skill gaps and stressors unique to the urban environment.</w:t>
      </w:r>
    </w:p>
    <w:p>
      <w:pPr>
        <w:numPr>
          <w:ilvl w:val="0"/>
          <w:numId w:val="1003"/>
        </w:numPr>
        <w:pStyle w:val="Compact"/>
      </w:pPr>
      <w:r>
        <w:t xml:space="preserve">Data-driven evidence demonstrating the direct link between technician capacity (or lack thereof) and diagnostic delays or errors impacting patient care within Mexico City's public health system.</w:t>
      </w:r>
    </w:p>
    <w:p>
      <w:pPr>
        <w:numPr>
          <w:ilvl w:val="0"/>
          <w:numId w:val="1003"/>
        </w:numPr>
        <w:pStyle w:val="Compact"/>
      </w:pPr>
      <w:r>
        <w:t xml:space="preserve">A validated framework proposing concrete interventions: updated competency standards, targeted short-course training modules addressing Mexico City-specific needs (e.g., rapid infectious disease diagnostics, environmental sample analysis), improved referral pathways for complex cases, and strategies to enhance job retention in high-pressure settings.</w:t>
      </w:r>
    </w:p>
    <w:p>
      <w:pPr>
        <w:pStyle w:val="FirstParagraph"/>
      </w:pPr>
      <w:r>
        <w:t xml:space="preserve">The ultimate impact will be a more resilient and efficient laboratory network within Mexico City. This directly contributes to faster diagnosis of illnesses like tuberculosis or diabetes complications, more effective response to disease outbreaks common in the city (e.g., seasonal respiratory infections), better environmental health monitoring related to air pollution, and improved overall healthcare outcomes for residents. Furthermore, it positions Mexico City as a leader in evidence-based human resources development for laboratory services within Latin America.</w:t>
      </w:r>
    </w:p>
    <w:bookmarkEnd w:id="24"/>
    <w:bookmarkStart w:id="25" w:name="X9f1e155932b1310033b1fe601823b26740fd8f7"/>
    <w:p>
      <w:pPr>
        <w:pStyle w:val="Heading2"/>
      </w:pPr>
      <w:r>
        <w:t xml:space="preserve">VI. Relevance to Mexico City's Development Goals</w:t>
      </w:r>
    </w:p>
    <w:p>
      <w:pPr>
        <w:pStyle w:val="FirstParagraph"/>
      </w:pPr>
      <w:r>
        <w:t xml:space="preserve">This research aligns directly with national and local priorities outlined in Mexico's National Health Strategy and the Sustainable Development Goals (SDGs), particularly SDG 3 (Good Health and Well-being). It addresses a fundamental bottleneck identified by health system analysts within Mexico City itself – the laboratory diagnostic capacity. By investing in the competence, support, and retention of Laboratory Technicians, this</w:t>
      </w:r>
      <w:r>
        <w:t xml:space="preserve"> </w:t>
      </w:r>
      <w:r>
        <w:rPr>
          <w:bCs/>
          <w:b/>
        </w:rPr>
        <w:t xml:space="preserve">Research Proposal</w:t>
      </w:r>
      <w:r>
        <w:t xml:space="preserve"> </w:t>
      </w:r>
      <w:r>
        <w:t xml:space="preserve">directly supports Mexico City's ambition to build a more equitable, efficient, and responsive healthcare system capable of meeting the demands of its immense population. It moves beyond generic workforce planning to deliver solutions deeply embedded in the realities of operating within Mexico City.</w:t>
      </w:r>
    </w:p>
    <w:bookmarkEnd w:id="25"/>
    <w:bookmarkStart w:id="26" w:name="vii.-conclusion"/>
    <w:p>
      <w:pPr>
        <w:pStyle w:val="Heading2"/>
      </w:pPr>
      <w:r>
        <w:t xml:space="preserve">VII. Conclusion</w:t>
      </w:r>
    </w:p>
    <w:p>
      <w:pPr>
        <w:pStyle w:val="FirstParagraph"/>
      </w:pPr>
      <w:r>
        <w:t xml:space="preserve">The health security and well-being of millions residing in Mexico City are intrinsically linked to the effectiveness of its laboratory services, underpinned by skilled Laboratory Technicians. Current pressures demand a focused, evidence-based approach to understanding and addressing the specific needs of this critical workforce *within* Mexico City's unique context. This</w:t>
      </w:r>
      <w:r>
        <w:t xml:space="preserve"> </w:t>
      </w:r>
      <w:r>
        <w:rPr>
          <w:bCs/>
          <w:b/>
        </w:rPr>
        <w:t xml:space="preserve">Research Proposal</w:t>
      </w:r>
      <w:r>
        <w:t xml:space="preserve"> </w:t>
      </w:r>
      <w:r>
        <w:t xml:space="preserve">outlines a necessary and timely investigation. The findings will provide the indispensable data required for policymakers, educational institutions, and healthcare administrators across Mexico City to implement targeted interventions that strengthen diagnostic capacity, ultimately leading to better health outcomes for all residents of this vibrant but complex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Laboratory Technician Workforce in Mexico City's Healthcare Ecosystem</dc:title>
  <dc:creator/>
  <dc:language>en</dc:language>
  <cp:keywords/>
  <dcterms:created xsi:type="dcterms:W3CDTF">2026-07-21T15:18:49Z</dcterms:created>
  <dcterms:modified xsi:type="dcterms:W3CDTF">2026-07-21T15:18:49Z</dcterms:modified>
</cp:coreProperties>
</file>

<file path=docProps/custom.xml><?xml version="1.0" encoding="utf-8"?>
<Properties xmlns="http://schemas.openxmlformats.org/officeDocument/2006/custom-properties" xmlns:vt="http://schemas.openxmlformats.org/officeDocument/2006/docPropsVTypes"/>
</file>