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Laboratory</w:t>
      </w:r>
      <w:r>
        <w:t xml:space="preserve"> </w:t>
      </w:r>
      <w:r>
        <w:t xml:space="preserve">Technician</w:t>
      </w:r>
      <w:r>
        <w:t xml:space="preserve"> </w:t>
      </w:r>
      <w:r>
        <w:t xml:space="preserve">Capacity</w:t>
      </w:r>
      <w:r>
        <w:t xml:space="preserve"> </w:t>
      </w:r>
      <w:r>
        <w:t xml:space="preserve">in</w:t>
      </w:r>
      <w:r>
        <w:t xml:space="preserve"> </w:t>
      </w:r>
      <w:r>
        <w:t xml:space="preserve">Myanmar</w:t>
      </w:r>
      <w:r>
        <w:t xml:space="preserve"> </w:t>
      </w:r>
      <w:r>
        <w:t xml:space="preserve">Yangon</w:t>
      </w:r>
    </w:p>
    <w:bookmarkStart w:id="28" w:name="Xf37513a78a3182530fb5fc67584d6eb6f1136a6"/>
    <w:p>
      <w:pPr>
        <w:pStyle w:val="Heading1"/>
      </w:pPr>
      <w:r>
        <w:t xml:space="preserve">Research Proposal: Assessing and Addressing the Critical Shortage of Laboratory Technicians in Healthcare Institutions of Myanmar Yangon</w:t>
      </w:r>
    </w:p>
    <w:bookmarkStart w:id="20" w:name="introduction-and-context"/>
    <w:p>
      <w:pPr>
        <w:pStyle w:val="Heading2"/>
      </w:pPr>
      <w:r>
        <w:t xml:space="preserve">1. Introduction and Context</w:t>
      </w:r>
    </w:p>
    <w:p>
      <w:pPr>
        <w:pStyle w:val="FirstParagraph"/>
      </w:pPr>
      <w:r>
        <w:t xml:space="preserve">The healthcare system in Myanmar, particularly in its largest metropolitan hub Yangon, faces significant challenges in diagnostic capacity. As a nation with a population exceeding 54 million and endemic burdens of malaria, tuberculosis (TB), HIV/AIDS, dengue fever, and emerging infectious diseases, reliable laboratory services are the cornerstone of effective public health response. However, the scarcity of qualified</w:t>
      </w:r>
      <w:r>
        <w:t xml:space="preserve"> </w:t>
      </w:r>
      <w:r>
        <w:rPr>
          <w:bCs/>
          <w:b/>
        </w:rPr>
        <w:t xml:space="preserve">Laboratory Technician</w:t>
      </w:r>
      <w:r>
        <w:t xml:space="preserve"> </w:t>
      </w:r>
      <w:r>
        <w:t xml:space="preserve">personnel in Yangon’s hospitals, clinics, and public health laboratories critically undermines disease surveillance, timely diagnosis, and treatment efficacy. This research proposal outlines a focused investigation into the current state of Laboratory Technician roles within Yangon's healthcare infrastructure to develop evidence-based strategies for capacity building. The study prioritizes</w:t>
      </w:r>
      <w:r>
        <w:t xml:space="preserve"> </w:t>
      </w:r>
      <w:r>
        <w:rPr>
          <w:bCs/>
          <w:b/>
        </w:rPr>
        <w:t xml:space="preserve">Myanmar Yangon</w:t>
      </w:r>
      <w:r>
        <w:t xml:space="preserve"> </w:t>
      </w:r>
      <w:r>
        <w:t xml:space="preserve">due to its role as the country's primary urban center housing over 70% of Myanmar’s critical healthcare facilities and serving a population exceeding 7 million.</w:t>
      </w:r>
    </w:p>
    <w:bookmarkEnd w:id="20"/>
    <w:bookmarkStart w:id="21" w:name="problem-statement"/>
    <w:p>
      <w:pPr>
        <w:pStyle w:val="Heading2"/>
      </w:pPr>
      <w:r>
        <w:t xml:space="preserve">2. Problem Statement</w:t>
      </w:r>
    </w:p>
    <w:p>
      <w:pPr>
        <w:pStyle w:val="FirstParagraph"/>
      </w:pPr>
      <w:r>
        <w:t xml:space="preserve">A severe shortage of trained Laboratory Technicians in</w:t>
      </w:r>
      <w:r>
        <w:t xml:space="preserve"> </w:t>
      </w:r>
      <w:r>
        <w:rPr>
          <w:bCs/>
          <w:b/>
        </w:rPr>
        <w:t xml:space="preserve">Myanmar Yangon</w:t>
      </w:r>
      <w:r>
        <w:t xml:space="preserve"> </w:t>
      </w:r>
      <w:r>
        <w:t xml:space="preserve">creates a bottleneck in the diagnostic chain, directly impacting patient outcomes and public health initiatives. Current estimates indicate a ratio of approximately 1 Laboratory Technician per 30,000 population in Yangon – far below the World Health Organization (WHO) recommended minimum of 1:5,000 for effective disease management. This deficit manifests in critical ways: prolonged sample turnaround times (often exceeding 72 hours for urgent tests), increased reliance on outdated or manual methods due to lack of trained personnel, and higher rates of misdiagnosis or delayed treatment initiation. For instance, in Yangon’s major public hospitals like Yangon General Hospital and the Department of Public Health laboratories, Laboratory Technicians often manage workloads exceeding their capacity by 200%, leading to critical errors during high-volume periods like seasonal malaria outbreaks or dengue epidemics. The current training pipeline for Laboratory Technicians is fragmented, with limited specialized programs within Yangon-based institutions and significant brain drain as technicians seek opportunities abroad due to inadequate remuneration and professional development pathways.</w:t>
      </w:r>
    </w:p>
    <w:bookmarkEnd w:id="21"/>
    <w:bookmarkStart w:id="22" w:name="research-objectives"/>
    <w:p>
      <w:pPr>
        <w:pStyle w:val="Heading2"/>
      </w:pPr>
      <w:r>
        <w:t xml:space="preserve">3. Research Objectives</w:t>
      </w:r>
    </w:p>
    <w:p>
      <w:pPr>
        <w:numPr>
          <w:ilvl w:val="0"/>
          <w:numId w:val="1001"/>
        </w:numPr>
        <w:pStyle w:val="Compact"/>
      </w:pPr>
      <w:r>
        <w:t xml:space="preserve">To comprehensively map the current supply, distribution, skill sets, and workload capacity of Laboratory Technicians across public and private healthcare facilities in Yangon.</w:t>
      </w:r>
    </w:p>
    <w:p>
      <w:pPr>
        <w:numPr>
          <w:ilvl w:val="0"/>
          <w:numId w:val="1001"/>
        </w:numPr>
        <w:pStyle w:val="Compact"/>
      </w:pPr>
      <w:r>
        <w:t xml:space="preserve">To identify the key barriers hindering the recruitment, retention, and professional development of qualified Laboratory Technicians within the Yangon healthcare ecosystem (e.g., salary structures, training availability, work environment).</w:t>
      </w:r>
    </w:p>
    <w:p>
      <w:pPr>
        <w:numPr>
          <w:ilvl w:val="0"/>
          <w:numId w:val="1001"/>
        </w:numPr>
        <w:pStyle w:val="Compact"/>
      </w:pPr>
      <w:r>
        <w:t xml:space="preserve">To develop a context-specific model for enhancing Laboratory Technician capacity in Yangon through targeted training curricula, improved workplace conditions, and sustainable partnership frameworks with educational institutions.</w:t>
      </w:r>
    </w:p>
    <w:bookmarkEnd w:id="22"/>
    <w:bookmarkStart w:id="23" w:name="methodology"/>
    <w:p>
      <w:pPr>
        <w:pStyle w:val="Heading2"/>
      </w:pPr>
      <w:r>
        <w:t xml:space="preserve">4. Methodology</w:t>
      </w:r>
    </w:p>
    <w:p>
      <w:pPr>
        <w:pStyle w:val="FirstParagraph"/>
      </w:pPr>
      <w:r>
        <w:t xml:space="preserve">This mixed-methods study will be conducted over 18 months within the administrative boundaries of Yangon City. It employs a sequential approach:</w:t>
      </w:r>
    </w:p>
    <w:p>
      <w:pPr>
        <w:numPr>
          <w:ilvl w:val="0"/>
          <w:numId w:val="1002"/>
        </w:numPr>
        <w:pStyle w:val="Compact"/>
      </w:pPr>
      <w:r>
        <w:rPr>
          <w:bCs/>
          <w:b/>
        </w:rPr>
        <w:t xml:space="preserve">Phase 1: Quantitative Assessment (Months 1-6):</w:t>
      </w:r>
      <w:r>
        <w:t xml:space="preserve"> </w:t>
      </w:r>
      <w:r>
        <w:t xml:space="preserve">A structured survey and facility audit will be administered to all public hospitals (n=25), major private diagnostic centers (n=15), and key public health laboratories under the Ministry of Health in Yangon. Data collected will include technician numbers, qualifications, workload metrics, salary scales, training history, and specific challenges encountered. This phase aims to establish baseline quantitative data on the shortage.</w:t>
      </w:r>
    </w:p>
    <w:p>
      <w:pPr>
        <w:numPr>
          <w:ilvl w:val="0"/>
          <w:numId w:val="1002"/>
        </w:numPr>
        <w:pStyle w:val="Compact"/>
      </w:pPr>
      <w:r>
        <w:rPr>
          <w:bCs/>
          <w:b/>
        </w:rPr>
        <w:t xml:space="preserve">Phase 2: Qualitative Exploration (Months 7-12):</w:t>
      </w:r>
      <w:r>
        <w:t xml:space="preserve"> </w:t>
      </w:r>
      <w:r>
        <w:t xml:space="preserve">In-depth interviews (n=30) with Laboratory Technicians at varying experience levels and facility types, coupled with focus group discussions (FGDs) involving hospital administrators, Ministry of Health officials, and representatives from the Myanmar Medical Council. These sessions will delve into the root causes of attrition, perceived skill gaps, and potential solutions for</w:t>
      </w:r>
      <w:r>
        <w:t xml:space="preserve"> </w:t>
      </w:r>
      <w:r>
        <w:rPr>
          <w:bCs/>
          <w:b/>
        </w:rPr>
        <w:t xml:space="preserve">Myanmar Yangon</w:t>
      </w:r>
      <w:r>
        <w:t xml:space="preserve">.</w:t>
      </w:r>
    </w:p>
    <w:p>
      <w:pPr>
        <w:numPr>
          <w:ilvl w:val="0"/>
          <w:numId w:val="1002"/>
        </w:numPr>
        <w:pStyle w:val="Compact"/>
      </w:pPr>
      <w:r>
        <w:rPr>
          <w:bCs/>
          <w:b/>
        </w:rPr>
        <w:t xml:space="preserve">Phase 3: Model Development &amp; Validation (Months 13-18):</w:t>
      </w:r>
      <w:r>
        <w:t xml:space="preserve"> </w:t>
      </w:r>
      <w:r>
        <w:t xml:space="preserve">Using findings from Phases 1 &amp; 2, a draft capacity-building model will be co-developed with key stakeholders. This model will incorporate recommendations for standardized training modules (potentially integrated into programs at institutions like Yangon University of Medicine and Pharmacy), revised competency frameworks, and proposed incentive structures. The draft model will undergo validation through expert review workshops held in Yangon.</w:t>
      </w:r>
    </w:p>
    <w:bookmarkEnd w:id="23"/>
    <w:bookmarkStart w:id="24" w:name="significance-and-expected-impact"/>
    <w:p>
      <w:pPr>
        <w:pStyle w:val="Heading2"/>
      </w:pPr>
      <w:r>
        <w:t xml:space="preserve">5. Significance and Expected Impact</w:t>
      </w:r>
    </w:p>
    <w:p>
      <w:pPr>
        <w:pStyle w:val="FirstParagraph"/>
      </w:pPr>
      <w:r>
        <w:t xml:space="preserve">This research is critically significant for the health security of Myanmar Yangon. A robust Laboratory Technician workforce is non-negotiable for effective disease control, outbreak response (such as recent measles or cholera cases), maternal health screening, and cancer early detection programs already operational in the city. The expected impact includes:</w:t>
      </w:r>
    </w:p>
    <w:p>
      <w:pPr>
        <w:numPr>
          <w:ilvl w:val="0"/>
          <w:numId w:val="1003"/>
        </w:numPr>
        <w:pStyle w:val="Compact"/>
      </w:pPr>
      <w:r>
        <w:t xml:space="preserve">Providing the Myanmar Ministry of Health (MOH) and Yangon City Administration with concrete evidence to advocate for increased budget allocation specifically targeting Laboratory Technician recruitment and retention strategies.</w:t>
      </w:r>
    </w:p>
    <w:p>
      <w:pPr>
        <w:numPr>
          <w:ilvl w:val="0"/>
          <w:numId w:val="1003"/>
        </w:numPr>
        <w:pStyle w:val="Compact"/>
      </w:pPr>
      <w:r>
        <w:t xml:space="preserve">Informing the development of a scalable, locally-appropriate training curriculum tailored to the specific diagnostic needs prevalent in Yangon (e.g., malaria rapid diagnostic test validation, TB drug susceptibility testing protocols).</w:t>
      </w:r>
    </w:p>
    <w:p>
      <w:pPr>
        <w:numPr>
          <w:ilvl w:val="0"/>
          <w:numId w:val="1003"/>
        </w:numPr>
        <w:pStyle w:val="Compact"/>
      </w:pPr>
      <w:r>
        <w:t xml:space="preserve">Strengthening partnerships between healthcare facilities, educational institutions (like Yangon Institute of Technology and University of Medicine 1), and international health partners to create a sustainable pipeline for Laboratory Technician development within</w:t>
      </w:r>
      <w:r>
        <w:t xml:space="preserve"> </w:t>
      </w:r>
      <w:r>
        <w:rPr>
          <w:bCs/>
          <w:b/>
        </w:rPr>
        <w:t xml:space="preserve">Myanmar Yangon</w:t>
      </w:r>
      <w:r>
        <w:t xml:space="preserve">.</w:t>
      </w:r>
    </w:p>
    <w:p>
      <w:pPr>
        <w:numPr>
          <w:ilvl w:val="0"/>
          <w:numId w:val="1003"/>
        </w:numPr>
        <w:pStyle w:val="Compact"/>
      </w:pPr>
      <w:r>
        <w:t xml:space="preserve">Ultimately contributing to reduced diagnostic delays, improved accuracy in patient care, enhanced public health surveillance data quality, and greater resilience against infectious disease threats across Yangon.</w:t>
      </w:r>
    </w:p>
    <w:bookmarkEnd w:id="24"/>
    <w:bookmarkStart w:id="25" w:name="ethical-considerations"/>
    <w:p>
      <w:pPr>
        <w:pStyle w:val="Heading2"/>
      </w:pPr>
      <w:r>
        <w:t xml:space="preserve">6. Ethical Considerations</w:t>
      </w:r>
    </w:p>
    <w:p>
      <w:pPr>
        <w:pStyle w:val="FirstParagraph"/>
      </w:pPr>
      <w:r>
        <w:t xml:space="preserve">The study will adhere strictly to ethical research principles. All participant data will be anonymized and stored securely. Informed consent will be obtained prior to surveys, interviews, and FGDs in Burmese or English as preferred by participants. The research team includes local Yangon-based researchers familiar with the cultural context and healthcare system dynamics to ensure sensitivity. Approval for the study will be sought from the Ethics Review Committee of Yangon General Hospital and relevant MOH departments prior to commencement.</w:t>
      </w:r>
    </w:p>
    <w:bookmarkEnd w:id="25"/>
    <w:bookmarkStart w:id="26" w:name="conclusion"/>
    <w:p>
      <w:pPr>
        <w:pStyle w:val="Heading2"/>
      </w:pPr>
      <w:r>
        <w:t xml:space="preserve">7. Conclusion</w:t>
      </w:r>
    </w:p>
    <w:p>
      <w:pPr>
        <w:pStyle w:val="FirstParagraph"/>
      </w:pPr>
      <w:r>
        <w:t xml:space="preserve">The shortage of skilled Laboratory Technicians represents a critical, yet often overlooked, vulnerability within Myanmar Yangon's healthcare system. This research proposal addresses this urgent need by conducting a rigorous assessment specific to the Yangon context and developing actionable solutions grounded in local realities. The findings will directly inform national health policy decisions and institutional strategies for building a resilient laboratory diagnostic infrastructure – essential not only for improving individual patient care but also for safeguarding public health in Myanmar's most populous city. Investing in the role and capacity of the Laboratory Technician is an investment in the future health security of Yangon, Myanmar, and its people. The successful implementation of this research will provide a replicable blueprint for addressing similar diagnostic workforce gaps across other regions of Myanmar.</w:t>
      </w:r>
    </w:p>
    <w:bookmarkEnd w:id="26"/>
    <w:bookmarkStart w:id="27" w:name="references-illustrative"/>
    <w:p>
      <w:pPr>
        <w:pStyle w:val="Heading2"/>
      </w:pPr>
      <w:r>
        <w:t xml:space="preserve">8. References (Illustrative)</w:t>
      </w:r>
    </w:p>
    <w:p>
      <w:pPr>
        <w:pStyle w:val="FirstParagraph"/>
      </w:pPr>
      <w:r>
        <w:t xml:space="preserve">World Health Organization (WHO). (2019). *Global Laboratory Strategy*. Geneva: WHO.</w:t>
      </w:r>
      <w:r>
        <w:br/>
      </w:r>
      <w:r>
        <w:t xml:space="preserve">Ministry of Health and Sports, Myanmar. (2023). *National Health Workforce Report 2023*. Naypyidaw.</w:t>
      </w:r>
      <w:r>
        <w:br/>
      </w:r>
      <w:r>
        <w:t xml:space="preserve">International Union Against Tuberculosis and Lung Disease. (2021). *Diagnostic Capacity Assessment in Southeast Asia*. Bangkok.</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Laboratory Technician Capacity in Myanmar Yangon</dc:title>
  <dc:creator/>
  <dc:language>en</dc:language>
  <cp:keywords/>
  <dcterms:created xsi:type="dcterms:W3CDTF">2026-05-03T05:11:56Z</dcterms:created>
  <dcterms:modified xsi:type="dcterms:W3CDTF">2026-05-03T05:11:56Z</dcterms:modified>
</cp:coreProperties>
</file>

<file path=docProps/custom.xml><?xml version="1.0" encoding="utf-8"?>
<Properties xmlns="http://schemas.openxmlformats.org/officeDocument/2006/custom-properties" xmlns:vt="http://schemas.openxmlformats.org/officeDocument/2006/docPropsVTypes"/>
</file>