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723fbebfbf93d192df4a98bce4205ef318dfed6"/>
    <w:p>
      <w:pPr>
        <w:pStyle w:val="Heading1"/>
      </w:pPr>
      <w:r>
        <w:t xml:space="preserve">Research Proposal: Strategic Development and Retention Framework for Laboratory Technicians in Qatar Doha Healthcare Ecosystem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strategic development pathways for Laboratory Technicians within the healthcare infrastructure of Qatar Doha. With Qatar's rapid healthcare expansion driven by Vision 2030 and its ambitious goals for world-class medical services, Laboratory Technicians form the indispensable backbone of diagnostic accuracy and public health surveillance. This study addresses a pressing gap: the lack of a cohesive national strategy specifically targeting the professional development, retention, and operational integration of Laboratory Technicians in Doha's leading hospitals (Hamad Medical Corporation), specialized centers (e.g., Sidra Medicine), and emerging private sector laboratories. The research will employ mixed-methods to develop evidence-based recommendations for institutional and policy-level interventions, directly contributing to Qatar's healthcare sustainability and the enhancement of diagnostic excellence within its capital city.</w:t>
      </w:r>
    </w:p>
    <w:bookmarkEnd w:id="20"/>
    <w:bookmarkStart w:id="21" w:name="X169c282bc03577c6301218af839e33de8bc402e"/>
    <w:p>
      <w:pPr>
        <w:pStyle w:val="Heading2"/>
      </w:pPr>
      <w:r>
        <w:t xml:space="preserve">1. Introduction: The Imperative in Qatar Doha</w:t>
      </w:r>
    </w:p>
    <w:p>
      <w:pPr>
        <w:pStyle w:val="FirstParagraph"/>
      </w:pPr>
      <w:r>
        <w:t xml:space="preserve">Qatar Doha, as the dynamic heart of a rapidly modernizing Gulf nation, is experiencing unprecedented growth in healthcare infrastructure and service demands. This expansion is intrinsically linked to the nation's Vision 2030 objectives, which prioritize health excellence as a cornerstone of national development. Central to this mission are robust laboratory services, providing timely and accurate diagnostics for everything from routine check-ups to pandemic response (e.g., the critical role during the COVID-19 era). The Laboratory Technician is not merely an operator of equipment; they are vital clinical decision-makers whose precision directly impacts patient outcomes, public health initiatives (like infectious disease tracking), and the efficiency of the entire healthcare system. Despite their critical role, Qatar Doha faces significant challenges in securing, developing, and retaining a highly skilled and motivated Laboratory Technician workforce. This research proposal directly confronts this strategic vulnerability within the local context.</w:t>
      </w:r>
    </w:p>
    <w:bookmarkEnd w:id="21"/>
    <w:bookmarkStart w:id="22" w:name="X84ad139b15fac7c61c5d0ab003f1309962b2c15"/>
    <w:p>
      <w:pPr>
        <w:pStyle w:val="Heading2"/>
      </w:pPr>
      <w:r>
        <w:t xml:space="preserve">2. Problem Statement: Critical Gaps in Qatar's Laboratory Technician Workforce</w:t>
      </w:r>
    </w:p>
    <w:p>
      <w:pPr>
        <w:pStyle w:val="FirstParagraph"/>
      </w:pPr>
      <w:r>
        <w:t xml:space="preserve">Current evidence suggests several systemic challenges specific to the Qatar Doha environment:</w:t>
      </w:r>
    </w:p>
    <w:p>
      <w:pPr>
        <w:numPr>
          <w:ilvl w:val="0"/>
          <w:numId w:val="1001"/>
        </w:numPr>
        <w:pStyle w:val="Compact"/>
      </w:pPr>
      <w:r>
        <w:rPr>
          <w:bCs/>
          <w:b/>
        </w:rPr>
        <w:t xml:space="preserve">Skills Mismatch &amp; Training Gaps:</w:t>
      </w:r>
      <w:r>
        <w:t xml:space="preserve"> </w:t>
      </w:r>
      <w:r>
        <w:t xml:space="preserve">Existing training pathways (often international or expatriate-focused) may not fully align with the unique diagnostic demands, cultural context, and technological landscape of Doha's healthcare facilities, particularly regarding emerging technologies (e.g., genomic sequencing in oncology at Sidra Medicine).</w:t>
      </w:r>
    </w:p>
    <w:p>
      <w:pPr>
        <w:numPr>
          <w:ilvl w:val="0"/>
          <w:numId w:val="1001"/>
        </w:numPr>
        <w:pStyle w:val="Compact"/>
      </w:pPr>
      <w:r>
        <w:rPr>
          <w:bCs/>
          <w:b/>
        </w:rPr>
        <w:t xml:space="preserve">High Turnover &amp; Retention Crisis:</w:t>
      </w:r>
      <w:r>
        <w:t xml:space="preserve"> </w:t>
      </w:r>
      <w:r>
        <w:t xml:space="preserve">Data from major Doha hospitals indicates a higher-than-desired turnover rate among Laboratory Technicians, often linked to insufficient career progression paths, perceived lack of professional recognition within the clinical hierarchy, and challenges related to work-life balance in a high-stress environment.</w:t>
      </w:r>
    </w:p>
    <w:p>
      <w:pPr>
        <w:numPr>
          <w:ilvl w:val="0"/>
          <w:numId w:val="1001"/>
        </w:numPr>
        <w:pStyle w:val="Compact"/>
      </w:pPr>
      <w:r>
        <w:rPr>
          <w:bCs/>
          <w:b/>
        </w:rPr>
        <w:t xml:space="preserve">Limited Nationalization Focus:</w:t>
      </w:r>
      <w:r>
        <w:t xml:space="preserve"> </w:t>
      </w:r>
      <w:r>
        <w:t xml:space="preserve">While Qatar actively pursues Qatari nationalization (Nakhalah) across sectors, the Laboratory Technician role often lacks targeted development programs compared to clinical or managerial roles, hindering long-term workforce sustainability.</w:t>
      </w:r>
    </w:p>
    <w:p>
      <w:pPr>
        <w:numPr>
          <w:ilvl w:val="0"/>
          <w:numId w:val="1001"/>
        </w:numPr>
        <w:pStyle w:val="Compact"/>
      </w:pPr>
      <w:r>
        <w:rPr>
          <w:bCs/>
          <w:b/>
        </w:rPr>
        <w:t xml:space="preserve">Operational Fragmentation:</w:t>
      </w:r>
      <w:r>
        <w:t xml:space="preserve"> </w:t>
      </w:r>
      <w:r>
        <w:t xml:space="preserve">Lack of standardized competencies and career ladders across different healthcare entities in Doha leads to inconsistent service quality and hinders efficient resource allocation during health emergencies.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assessment of the current competency levels, job satisfaction, career aspirations, and key retention challenges faced by Laboratory Technicians across major healthcare institutions in Doha.</w:t>
      </w:r>
    </w:p>
    <w:p>
      <w:pPr>
        <w:numPr>
          <w:ilvl w:val="0"/>
          <w:numId w:val="1002"/>
        </w:numPr>
        <w:pStyle w:val="Compact"/>
      </w:pPr>
      <w:r>
        <w:t xml:space="preserve">Analyze the alignment between existing training curricula (institutions and employers) and the evolving diagnostic needs of Qatar's healthcare system (e.g., rising non-communicable diseases).</w:t>
      </w:r>
    </w:p>
    <w:p>
      <w:pPr>
        <w:numPr>
          <w:ilvl w:val="0"/>
          <w:numId w:val="1002"/>
        </w:numPr>
        <w:pStyle w:val="Compact"/>
      </w:pPr>
      <w:r>
        <w:t xml:space="preserve">Identify best practices for Laboratory Technician professional development, recognition, and retention from global high-performing health systems relevant to Doha's context.</w:t>
      </w:r>
    </w:p>
    <w:p>
      <w:pPr>
        <w:numPr>
          <w:ilvl w:val="0"/>
          <w:numId w:val="1002"/>
        </w:numPr>
        <w:pStyle w:val="Compact"/>
      </w:pPr>
      <w:r>
        <w:t xml:space="preserve">Develop a tailored, evidence-based strategic framework for enhancing the recruitment, training, career progression, and overall workplace experience of Laboratory Technicians within Qatar Doha's healthcare ecosystem.</w:t>
      </w:r>
    </w:p>
    <w:bookmarkEnd w:id="23"/>
    <w:bookmarkStart w:id="24" w:name="methodology"/>
    <w:p>
      <w:pPr>
        <w:pStyle w:val="Heading2"/>
      </w:pPr>
      <w:r>
        <w:t xml:space="preserve">4. Methodology</w:t>
      </w:r>
    </w:p>
    <w:p>
      <w:pPr>
        <w:pStyle w:val="FirstParagraph"/>
      </w:pPr>
      <w:r>
        <w:t xml:space="preserve">The research will employ a sequential mixed-methods approach:</w:t>
      </w:r>
    </w:p>
    <w:p>
      <w:pPr>
        <w:numPr>
          <w:ilvl w:val="0"/>
          <w:numId w:val="1003"/>
        </w:numPr>
        <w:pStyle w:val="Compact"/>
      </w:pPr>
      <w:r>
        <w:rPr>
          <w:bCs/>
          <w:b/>
        </w:rPr>
        <w:t xml:space="preserve">Phase 1 (Quantitative):</w:t>
      </w:r>
      <w:r>
        <w:t xml:space="preserve"> </w:t>
      </w:r>
      <w:r>
        <w:t xml:space="preserve">A structured survey distributed to all certified Laboratory Technicians (approximately 300-400) across HMC, Sidra Medicine, and key private labs in Doha. Key metrics include job satisfaction, perceived skill gaps, career goals, retention drivers.</w:t>
      </w:r>
    </w:p>
    <w:p>
      <w:pPr>
        <w:numPr>
          <w:ilvl w:val="0"/>
          <w:numId w:val="1003"/>
        </w:numPr>
        <w:pStyle w:val="Compact"/>
      </w:pPr>
      <w:r>
        <w:rPr>
          <w:bCs/>
          <w:b/>
        </w:rPr>
        <w:t xml:space="preserve">Phase 2 (Qualitative):</w:t>
      </w:r>
      <w:r>
        <w:t xml:space="preserve"> </w:t>
      </w:r>
      <w:r>
        <w:t xml:space="preserve">In-depth semi-structured interviews with 30-40 key stakeholders: Laboratory Supervisors/Managers (from major Doha hospitals), Human Resource heads from healthcare entities, relevant Ministry of Health (MOH) officials, and a sample of current/successful Laboratory Technicians. Focus will be on operational challenges, training needs, and systemic barriers.</w:t>
      </w:r>
    </w:p>
    <w:p>
      <w:pPr>
        <w:numPr>
          <w:ilvl w:val="0"/>
          <w:numId w:val="1003"/>
        </w:numPr>
        <w:pStyle w:val="Compact"/>
      </w:pPr>
      <w:r>
        <w:rPr>
          <w:bCs/>
          <w:b/>
        </w:rPr>
        <w:t xml:space="preserve">Phase 3 (Benchmarking &amp; Framework Development):</w:t>
      </w:r>
      <w:r>
        <w:t xml:space="preserve"> </w:t>
      </w:r>
      <w:r>
        <w:t xml:space="preserve">Analysis of international best practices (e.g., UK NHS Lab Quality Strategy, Singapore Health Services models) adapted to Qatar's cultural and healthcare system specifics. Synthesis of findings to co-create a draft strategic framework with a working group including MOH representatives, HMC leadership, and laboratory association members.</w:t>
      </w:r>
    </w:p>
    <w:bookmarkEnd w:id="24"/>
    <w:bookmarkStart w:id="25" w:name="X353cb4edacfa2ba89d430689036bafcdb71cb0a"/>
    <w:p>
      <w:pPr>
        <w:pStyle w:val="Heading2"/>
      </w:pPr>
      <w:r>
        <w:t xml:space="preserve">5. Significance &amp; Expected Impact for Qatar Doha</w:t>
      </w:r>
    </w:p>
    <w:p>
      <w:pPr>
        <w:pStyle w:val="FirstParagraph"/>
      </w:pPr>
      <w:r>
        <w:t xml:space="preserve">This research holds profound significance for the future of healthcare in Qatar Doha:</w:t>
      </w:r>
    </w:p>
    <w:p>
      <w:pPr>
        <w:numPr>
          <w:ilvl w:val="0"/>
          <w:numId w:val="1004"/>
        </w:numPr>
        <w:pStyle w:val="Compact"/>
      </w:pPr>
      <w:r>
        <w:rPr>
          <w:bCs/>
          <w:b/>
        </w:rPr>
        <w:t xml:space="preserve">Enhanced Diagnostic Reliability:</w:t>
      </w:r>
      <w:r>
        <w:t xml:space="preserve"> </w:t>
      </w:r>
      <w:r>
        <w:t xml:space="preserve">A skilled and stable Laboratory Technician workforce directly translates to more accurate, faster, and cost-effective diagnostics – a fundamental requirement for achieving Vision 2030 health targets and improving patient outcomes across Doha.</w:t>
      </w:r>
    </w:p>
    <w:p>
      <w:pPr>
        <w:numPr>
          <w:ilvl w:val="0"/>
          <w:numId w:val="1004"/>
        </w:numPr>
        <w:pStyle w:val="Compact"/>
      </w:pPr>
      <w:r>
        <w:rPr>
          <w:bCs/>
          <w:b/>
        </w:rPr>
        <w:t xml:space="preserve">Nationalization &amp; Workforce Sustainability:</w:t>
      </w:r>
      <w:r>
        <w:t xml:space="preserve"> </w:t>
      </w:r>
      <w:r>
        <w:t xml:space="preserve">The developed framework will provide a concrete roadmap for increasing the number of highly qualified Qatari nationals entering and succeeding as Laboratory Technicians, reducing dependency on expatriate labor and building long-term institutional knowledge within Qatar's healthcare system.</w:t>
      </w:r>
    </w:p>
    <w:p>
      <w:pPr>
        <w:numPr>
          <w:ilvl w:val="0"/>
          <w:numId w:val="1004"/>
        </w:numPr>
        <w:pStyle w:val="Compact"/>
      </w:pPr>
      <w:r>
        <w:rPr>
          <w:bCs/>
          <w:b/>
        </w:rPr>
        <w:t xml:space="preserve">Operational Efficiency &amp; Cost Savings:</w:t>
      </w:r>
      <w:r>
        <w:t xml:space="preserve"> </w:t>
      </w:r>
      <w:r>
        <w:t xml:space="preserve">Addressing retention challenges through targeted interventions will significantly reduce costly recruitment cycles, onboarding expenses, and disruptions in critical lab services.</w:t>
      </w:r>
    </w:p>
    <w:p>
      <w:pPr>
        <w:numPr>
          <w:ilvl w:val="0"/>
          <w:numId w:val="1004"/>
        </w:numPr>
        <w:pStyle w:val="Compact"/>
      </w:pPr>
      <w:r>
        <w:rPr>
          <w:bCs/>
          <w:b/>
        </w:rPr>
        <w:t xml:space="preserve">Promotion of Doha as a Healthcare Hub:</w:t>
      </w:r>
      <w:r>
        <w:t xml:space="preserve"> </w:t>
      </w:r>
      <w:r>
        <w:t xml:space="preserve">A world-class Laboratory Technician workforce is essential for attracting international medical collaborations, research partnerships (e.g., with Qatar Biomedical Research Institute), and solidifying Doha's position as a regional center for advanced healthcare innovation.</w:t>
      </w:r>
    </w:p>
    <w:p>
      <w:pPr>
        <w:numPr>
          <w:ilvl w:val="0"/>
          <w:numId w:val="1004"/>
        </w:numPr>
        <w:pStyle w:val="Compact"/>
      </w:pPr>
      <w:r>
        <w:rPr>
          <w:bCs/>
          <w:b/>
        </w:rPr>
        <w:t xml:space="preserve">Policy Foundation:</w:t>
      </w:r>
      <w:r>
        <w:t xml:space="preserve"> </w:t>
      </w:r>
      <w:r>
        <w:t xml:space="preserve">The findings will provide robust evidence to inform the Ministry of Health and relevant bodies in developing national standards, training accreditation pathways, and workforce planning strategies specifically for Laboratory Technicians in Qatar.</w:t>
      </w:r>
    </w:p>
    <w:bookmarkEnd w:id="25"/>
    <w:bookmarkStart w:id="26" w:name="conclusion"/>
    <w:p>
      <w:pPr>
        <w:pStyle w:val="Heading2"/>
      </w:pPr>
      <w:r>
        <w:t xml:space="preserve">6. Conclusion</w:t>
      </w:r>
    </w:p>
    <w:p>
      <w:pPr>
        <w:pStyle w:val="FirstParagraph"/>
      </w:pPr>
      <w:r>
        <w:t xml:space="preserve">The critical role of the Laboratory Technician within Qatar Doha's healthcare mission cannot be overstated. This Research Proposal presents a timely, necessary, and actionable initiative to strategically address the underpinning workforce challenges that currently threaten the efficiency, accuracy, and long-term sustainability of diagnostic services across the capital. By prioritizing evidence-based development for this essential healthcare professional group – within the specific context of Qatar Doha's Vision 2030 goals – this research promises significant tangible benefits for patient care quality, national healthcare resilience, and Qatar's standing as a leader in innovative medical services in the Middle East. Investing in the Laboratory Technician is not merely an operational consideration; it is a strategic imperative for the future health of Qatar.</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Workforce Resilience in Qatar Doha</dc:title>
  <dc:creator/>
  <dc:language>en</dc:language>
  <cp:keywords/>
  <dcterms:created xsi:type="dcterms:W3CDTF">2026-04-30T00:40:24Z</dcterms:created>
  <dcterms:modified xsi:type="dcterms:W3CDTF">2026-04-30T00:40:24Z</dcterms:modified>
</cp:coreProperties>
</file>

<file path=docProps/custom.xml><?xml version="1.0" encoding="utf-8"?>
<Properties xmlns="http://schemas.openxmlformats.org/officeDocument/2006/custom-properties" xmlns:vt="http://schemas.openxmlformats.org/officeDocument/2006/docPropsVTypes"/>
</file>