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Sudan</w:t>
      </w:r>
      <w:r>
        <w:t xml:space="preserve"> </w:t>
      </w:r>
      <w:r>
        <w:t xml:space="preserve">Khartoum</w:t>
      </w:r>
    </w:p>
    <w:bookmarkStart w:id="27" w:name="X6fa29051233ddbbd02408fb430bd4d27b32445a"/>
    <w:p>
      <w:pPr>
        <w:pStyle w:val="Heading1"/>
      </w:pPr>
      <w:r>
        <w:t xml:space="preserve">Research Proposal: Assessing and Strengthening the Role of Laboratory Technicians in Health Service Delivery within Sudan Khartoum</w:t>
      </w:r>
    </w:p>
    <w:bookmarkStart w:id="20" w:name="i.-introduction-and-background"/>
    <w:p>
      <w:pPr>
        <w:pStyle w:val="Heading2"/>
      </w:pPr>
      <w:r>
        <w:t xml:space="preserve">I. Introduction and Background</w:t>
      </w:r>
    </w:p>
    <w:p>
      <w:pPr>
        <w:pStyle w:val="FirstParagraph"/>
      </w:pPr>
      <w:r>
        <w:t xml:space="preserve">The health infrastructure of Sudan, particularly in its capital city Khartoum, faces critical challenges exacerbated by protracted conflict, economic instability, and underinvestment. Among the most vulnerable components is the laboratory services system, which serves as the cornerstone for accurate diagnosis, effective treatment planning, and disease surveillance across the nation. Laboratory Technicians are indispensable within this system; they operate complex diagnostic equipment, ensure test accuracy, manage critical data flow to clinicians, and uphold quality standards that directly impact patient outcomes. However, in Sudan Khartoum specifically, a severe shortage of adequately trained and supported Laboratory Technicians is crippling healthcare delivery. Recent assessments by the Sudan Ministry of Health (MoH) and WHO indicate that many laboratories function below capacity due to staff vacancies, inadequate training opportunities, and poor retention strategies. This research proposal addresses this urgent gap through a focused study on the current state, challenges, and potential solutions for Laboratory Technicians in Khartoum.</w:t>
      </w:r>
    </w:p>
    <w:bookmarkEnd w:id="20"/>
    <w:bookmarkStart w:id="21" w:name="ii.-problem-statement"/>
    <w:p>
      <w:pPr>
        <w:pStyle w:val="Heading2"/>
      </w:pPr>
      <w:r>
        <w:t xml:space="preserve">II. Problem Statement</w:t>
      </w:r>
    </w:p>
    <w:p>
      <w:pPr>
        <w:pStyle w:val="FirstParagraph"/>
      </w:pPr>
      <w:r>
        <w:t xml:space="preserve">Despite the critical role of Laboratory Technicians in diagnosing life-threatening conditions like malaria, tuberculosis, HIV/AIDS, cholera outbreaks (as seen recently), and emerging infectious diseases in Sudan Khartoum, the system suffers from chronic understaffing and skill deficiencies. Key issues include:</w:t>
      </w:r>
    </w:p>
    <w:p>
      <w:pPr>
        <w:numPr>
          <w:ilvl w:val="0"/>
          <w:numId w:val="1001"/>
        </w:numPr>
        <w:pStyle w:val="Compact"/>
      </w:pPr>
      <w:r>
        <w:t xml:space="preserve">High vacancy rates (&gt;30%) across major public laboratories in Khartoum State.</w:t>
      </w:r>
    </w:p>
    <w:p>
      <w:pPr>
        <w:numPr>
          <w:ilvl w:val="0"/>
          <w:numId w:val="1001"/>
        </w:numPr>
        <w:pStyle w:val="Compact"/>
      </w:pPr>
      <w:r>
        <w:t xml:space="preserve">Limited access to continuing professional development (CPD) programs for existing Laboratory Technicians.</w:t>
      </w:r>
    </w:p>
    <w:p>
      <w:pPr>
        <w:numPr>
          <w:ilvl w:val="0"/>
          <w:numId w:val="1001"/>
        </w:numPr>
        <w:pStyle w:val="Compact"/>
      </w:pPr>
      <w:r>
        <w:t xml:space="preserve">Outdated equipment combined with insufficient technical support, leading to frequent downtime and unreliable results.</w:t>
      </w:r>
    </w:p>
    <w:p>
      <w:pPr>
        <w:numPr>
          <w:ilvl w:val="0"/>
          <w:numId w:val="1001"/>
        </w:numPr>
        <w:pStyle w:val="Compact"/>
      </w:pPr>
      <w:r>
        <w:t xml:space="preserve">Poor working conditions, low remuneration, and lack of career progression pathways causing significant attrition of skilled personnel.</w:t>
      </w:r>
    </w:p>
    <w:p>
      <w:pPr>
        <w:pStyle w:val="FirstParagraph"/>
      </w:pPr>
      <w:r>
        <w:t xml:space="preserve">These challenges directly contribute to delayed diagnoses, misdiagnosis, inefficient resource allocation for treatment (e.g., incorrect antibiotic use), compromised outbreak response (as witnessed during the 2023 cholera surge), and ultimately, preventable morbidity and mortality in Khartoum’s densely populated urban centers. The absence of a systematic understanding of the specific needs and constraints facing Laboratory Technicians within Khartoum's unique socio-political and operational environment hinders effective interventions.</w:t>
      </w:r>
    </w:p>
    <w:bookmarkEnd w:id="21"/>
    <w:bookmarkStart w:id="22" w:name="iii.-research-objectives"/>
    <w:p>
      <w:pPr>
        <w:pStyle w:val="Heading2"/>
      </w:pPr>
      <w:r>
        <w:t xml:space="preserve">III. Research Objectives</w:t>
      </w:r>
    </w:p>
    <w:p>
      <w:pPr>
        <w:pStyle w:val="FirstParagraph"/>
      </w:pPr>
      <w:r>
        <w:t xml:space="preserve">This study aims to comprehensively investigate the status of Laboratory Technicians in Sudan Khartoum with the following specific objectives:</w:t>
      </w:r>
    </w:p>
    <w:p>
      <w:pPr>
        <w:numPr>
          <w:ilvl w:val="0"/>
          <w:numId w:val="1002"/>
        </w:numPr>
        <w:pStyle w:val="Compact"/>
      </w:pPr>
      <w:r>
        <w:t xml:space="preserve">To conduct a detailed assessment of the current human resource capacity, qualifications, workload distribution, and retention rates among Laboratory Technicians across major public healthcare facilities (hospitals and central/reference laboratories) in Khartoum State.</w:t>
      </w:r>
    </w:p>
    <w:p>
      <w:pPr>
        <w:numPr>
          <w:ilvl w:val="0"/>
          <w:numId w:val="1002"/>
        </w:numPr>
        <w:pStyle w:val="Compact"/>
      </w:pPr>
      <w:r>
        <w:t xml:space="preserve">To identify the primary professional development needs, skill gaps (e.g., molecular diagnostics, quality management systems), and barriers to effective performance faced by Laboratory Technicians in Khartoum.</w:t>
      </w:r>
    </w:p>
    <w:p>
      <w:pPr>
        <w:numPr>
          <w:ilvl w:val="0"/>
          <w:numId w:val="1002"/>
        </w:numPr>
        <w:pStyle w:val="Compact"/>
      </w:pPr>
      <w:r>
        <w:t xml:space="preserve">To evaluate the impact of current working conditions (salaries, equipment status, supervision) and institutional support structures on Technician job satisfaction and retention within Sudan Khartoum's health system.</w:t>
      </w:r>
    </w:p>
    <w:p>
      <w:pPr>
        <w:numPr>
          <w:ilvl w:val="0"/>
          <w:numId w:val="1002"/>
        </w:numPr>
        <w:pStyle w:val="Compact"/>
      </w:pPr>
      <w:r>
        <w:t xml:space="preserve">To develop evidence-based, context-specific recommendations for strengthening Laboratory Technician roles, enhancing training pathways, improving workplace conditions, and integrating their capacity into the broader national health laboratory strategy for Sudan Khartoum.</w:t>
      </w:r>
    </w:p>
    <w:bookmarkEnd w:id="22"/>
    <w:bookmarkStart w:id="23" w:name="iv.-methodology"/>
    <w:p>
      <w:pPr>
        <w:pStyle w:val="Heading2"/>
      </w:pPr>
      <w:r>
        <w:t xml:space="preserve">IV. Methodology</w:t>
      </w:r>
    </w:p>
    <w:p>
      <w:pPr>
        <w:pStyle w:val="FirstParagraph"/>
      </w:pPr>
      <w:r>
        <w:t xml:space="preserve">This mixed-methods study will employ a sequential design over 12 months:</w:t>
      </w:r>
    </w:p>
    <w:p>
      <w:pPr>
        <w:numPr>
          <w:ilvl w:val="0"/>
          <w:numId w:val="1003"/>
        </w:numPr>
        <w:pStyle w:val="Compact"/>
      </w:pPr>
      <w:r>
        <w:rPr>
          <w:bCs/>
          <w:b/>
        </w:rPr>
        <w:t xml:space="preserve">Phase 1 (Quantitative):</w:t>
      </w:r>
      <w:r>
        <w:t xml:space="preserve"> </w:t>
      </w:r>
      <w:r>
        <w:t xml:space="preserve">A structured survey administered to all Laboratory Technicians (n=300) working in Khartoum State's public health facilities identified through the MoH registry. Variables include demographics, qualifications, workload hours, salary perceptions, equipment access scores, and intention to stay.</w:t>
      </w:r>
    </w:p>
    <w:p>
      <w:pPr>
        <w:numPr>
          <w:ilvl w:val="0"/>
          <w:numId w:val="1003"/>
        </w:numPr>
        <w:pStyle w:val="Compact"/>
      </w:pPr>
      <w:r>
        <w:rPr>
          <w:bCs/>
          <w:b/>
        </w:rPr>
        <w:t xml:space="preserve">Phase 2 (Qualitative):</w:t>
      </w:r>
      <w:r>
        <w:t xml:space="preserve"> </w:t>
      </w:r>
      <w:r>
        <w:t xml:space="preserve">In-depth interviews (n=30) with a purposive sample of Technicians at varying experience levels and focus groups (3 groups x 6-8 participants each) with Lab Managers, MoH officials, and Medical Officers in Khartoum. Explores nuanced challenges, perceived barriers to effective work, and suggestions for improvement.</w:t>
      </w:r>
    </w:p>
    <w:p>
      <w:pPr>
        <w:numPr>
          <w:ilvl w:val="0"/>
          <w:numId w:val="1003"/>
        </w:numPr>
        <w:pStyle w:val="Compact"/>
      </w:pPr>
      <w:r>
        <w:rPr>
          <w:bCs/>
          <w:b/>
        </w:rPr>
        <w:t xml:space="preserve">Phase 3 (Analysis &amp; Validation):</w:t>
      </w:r>
      <w:r>
        <w:t xml:space="preserve"> </w:t>
      </w:r>
      <w:r>
        <w:t xml:space="preserve">Quantitative data analyzed using SPSS (descriptive stats, correlations). Qualitative data subjected to thematic analysis. Findings will be presented in a workshop with key stakeholders from the Sudan MoH Khartoum State Health Directorate and relevant NGOs for validation before finalizing recommendations.</w:t>
      </w:r>
    </w:p>
    <w:p>
      <w:pPr>
        <w:pStyle w:val="FirstParagraph"/>
      </w:pPr>
      <w:r>
        <w:t xml:space="preserve">Sampling will prioritize facilities experiencing high patient volumes (e.g., Khartoum Teaching Hospital, Al-Amal Hospital) to capture critical operational realities within Sudan Khartoum.</w:t>
      </w:r>
    </w:p>
    <w:bookmarkEnd w:id="23"/>
    <w:bookmarkStart w:id="24" w:name="v.-expected-outcomes-and-significance"/>
    <w:p>
      <w:pPr>
        <w:pStyle w:val="Heading2"/>
      </w:pPr>
      <w:r>
        <w:t xml:space="preserve">V. Expected Outcomes and Significance</w:t>
      </w:r>
    </w:p>
    <w:p>
      <w:pPr>
        <w:pStyle w:val="FirstParagraph"/>
      </w:pPr>
      <w:r>
        <w:t xml:space="preserve">This research directly addresses a critical bottleneck in Sudan's healthcare system. The expected outcomes include:</w:t>
      </w:r>
    </w:p>
    <w:p>
      <w:pPr>
        <w:numPr>
          <w:ilvl w:val="0"/>
          <w:numId w:val="1004"/>
        </w:numPr>
        <w:pStyle w:val="Compact"/>
      </w:pPr>
      <w:r>
        <w:t xml:space="preserve">A comprehensive, data-driven profile of the Laboratory Technician workforce in Khartoum State, filling a significant evidence gap.</w:t>
      </w:r>
    </w:p>
    <w:p>
      <w:pPr>
        <w:numPr>
          <w:ilvl w:val="0"/>
          <w:numId w:val="1004"/>
        </w:numPr>
        <w:pStyle w:val="Compact"/>
      </w:pPr>
      <w:r>
        <w:t xml:space="preserve">Specific, actionable recommendations for the Sudan MoH and Khartoum State Health Directorate to develop targeted recruitment drives, competitive salary structures (e.g., hazard pay for outbreak response), and sustainable CPD programs tailored to Technician needs.</w:t>
      </w:r>
    </w:p>
    <w:p>
      <w:pPr>
        <w:numPr>
          <w:ilvl w:val="0"/>
          <w:numId w:val="1004"/>
        </w:numPr>
        <w:pStyle w:val="Compact"/>
      </w:pPr>
      <w:r>
        <w:t xml:space="preserve">Policy briefs advocating for the formal recognition of Laboratory Technicians' roles within national health strategies, potentially influencing future donor funding allocations specifically for lab infrastructure and human resource development in Khartoum.</w:t>
      </w:r>
    </w:p>
    <w:p>
      <w:pPr>
        <w:numPr>
          <w:ilvl w:val="0"/>
          <w:numId w:val="1004"/>
        </w:numPr>
        <w:pStyle w:val="Compact"/>
      </w:pPr>
      <w:r>
        <w:t xml:space="preserve">Enhanced capacity building frameworks for training institutions (e.g., Faculty of Medical Laboratory Technology, University of Khartoum) to align curricula with current and emerging diagnostic demands.</w:t>
      </w:r>
    </w:p>
    <w:p>
      <w:pPr>
        <w:pStyle w:val="FirstParagraph"/>
      </w:pPr>
      <w:r>
        <w:t xml:space="preserve">The significance is profound. Strengthening the Laboratory Technician workforce in Sudan Khartoum will directly translate into:</w:t>
      </w:r>
    </w:p>
    <w:p>
      <w:pPr>
        <w:numPr>
          <w:ilvl w:val="0"/>
          <w:numId w:val="1005"/>
        </w:numPr>
        <w:pStyle w:val="Compact"/>
      </w:pPr>
      <w:r>
        <w:t xml:space="preserve">Improved diagnostic accuracy and speed, leading to more effective patient care.</w:t>
      </w:r>
    </w:p>
    <w:p>
      <w:pPr>
        <w:numPr>
          <w:ilvl w:val="0"/>
          <w:numId w:val="1005"/>
        </w:numPr>
        <w:pStyle w:val="Compact"/>
      </w:pPr>
      <w:r>
        <w:t xml:space="preserve">More efficient resource use for treatment programs (e.g., reducing wasted ARVs due to misdiagnosis).</w:t>
      </w:r>
    </w:p>
    <w:p>
      <w:pPr>
        <w:numPr>
          <w:ilvl w:val="0"/>
          <w:numId w:val="1005"/>
        </w:numPr>
        <w:pStyle w:val="Compact"/>
      </w:pPr>
      <w:r>
        <w:t xml:space="preserve">Enhanced disease surveillance capabilities, crucial for early outbreak detection in a region prone to epidemics.</w:t>
      </w:r>
    </w:p>
    <w:p>
      <w:pPr>
        <w:numPr>
          <w:ilvl w:val="0"/>
          <w:numId w:val="1005"/>
        </w:numPr>
        <w:pStyle w:val="Compact"/>
      </w:pPr>
      <w:r>
        <w:t xml:space="preserve">Increased stability and quality of the entire health service delivery chain within Sudan's largest urban center, setting a model for other regions.</w:t>
      </w:r>
    </w:p>
    <w:bookmarkEnd w:id="24"/>
    <w:bookmarkStart w:id="25" w:name="vi.-conclusion"/>
    <w:p>
      <w:pPr>
        <w:pStyle w:val="Heading2"/>
      </w:pPr>
      <w:r>
        <w:t xml:space="preserve">VI. Conclusion</w:t>
      </w:r>
    </w:p>
    <w:p>
      <w:pPr>
        <w:pStyle w:val="FirstParagraph"/>
      </w:pPr>
      <w:r>
        <w:t xml:space="preserve">The viability of Sudan Khartoum's healthcare system hinges on the competence and stability of its Laboratory Technicians. This proposed research is not merely an academic exercise; it is a pragmatic step towards building a more resilient, responsive, and effective health infrastructure for the people of Khartoum. By centering our investigation on the specific realities faced by Laboratory Technicians within Sudan Khartoum – their skills, their struggles, and their potential – we aim to generate knowledge that can directly inform policy decisions and resource allocation. The findings will empower policymakers at the MoH and Khartoum State level to implement targeted interventions that respect the professionalism of Laboratory Technicians while significantly improving public health outcomes across the nation. Investing in this critical cadre is an investment in the health security of Sudan, starting right here in Khartoum.</w:t>
      </w:r>
    </w:p>
    <w:bookmarkEnd w:id="25"/>
    <w:bookmarkStart w:id="26" w:name="vii.-references-illustrative"/>
    <w:p>
      <w:pPr>
        <w:pStyle w:val="Heading2"/>
      </w:pPr>
      <w:r>
        <w:t xml:space="preserve">VII. References (Illustrative)</w:t>
      </w:r>
    </w:p>
    <w:p>
      <w:pPr>
        <w:pStyle w:val="FirstParagraph"/>
      </w:pPr>
      <w:r>
        <w:t xml:space="preserve">Sudan Ministry of Health (MoH). (2023). *National Health Laboratory System Assessment Report: Khartoum State*. Khartoum.</w:t>
      </w:r>
    </w:p>
    <w:p>
      <w:pPr>
        <w:pStyle w:val="BodyText"/>
      </w:pPr>
      <w:r>
        <w:t xml:space="preserve">World Health Organization (WHO). (2021). *Strengthening Laboratory Systems in Fragile Contexts: Lessons from Sudan*. Geneva.</w:t>
      </w:r>
    </w:p>
    <w:p>
      <w:pPr>
        <w:pStyle w:val="BodyText"/>
      </w:pPr>
      <w:r>
        <w:t xml:space="preserve">International Federation of Clinical Chemistry and Laboratory Medicine (IFCC). (2020). *Global Report on Medical Laboratory Workforce Shortages*. IFCC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Capacity in Sudan Khartoum</dc:title>
  <dc:creator/>
  <dc:language>en</dc:language>
  <cp:keywords/>
  <dcterms:created xsi:type="dcterms:W3CDTF">2026-07-21T13:41:59Z</dcterms:created>
  <dcterms:modified xsi:type="dcterms:W3CDTF">2026-07-21T13:41:59Z</dcterms:modified>
</cp:coreProperties>
</file>

<file path=docProps/custom.xml><?xml version="1.0" encoding="utf-8"?>
<Properties xmlns="http://schemas.openxmlformats.org/officeDocument/2006/custom-properties" xmlns:vt="http://schemas.openxmlformats.org/officeDocument/2006/docPropsVTypes"/>
</file>