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Switzerland</w:t>
      </w:r>
      <w:r>
        <w:t xml:space="preserve"> </w:t>
      </w:r>
      <w:r>
        <w:t xml:space="preserve">Zurich</w:t>
      </w:r>
    </w:p>
    <w:bookmarkStart w:id="27" w:name="X964ae628d42098e246d27ca3483056e4dcab1ba"/>
    <w:p>
      <w:pPr>
        <w:pStyle w:val="Heading1"/>
      </w:pPr>
      <w:r>
        <w:t xml:space="preserve">Research Proposal: Optimizing Laboratory Technician Roles in Switzerland Zurich for Enhanced Scientific Excellence and Regulatory Compliance</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Laboratory Technician</w:t>
      </w:r>
      <w:r>
        <w:t xml:space="preserve"> </w:t>
      </w:r>
      <w:r>
        <w:t xml:space="preserve">is fundamental to the operational backbone of modern scientific research and development (R&amp;D) institutions across Switzerland, particularly within the globally renowned hub of Zurich. As a pivotal member of laboratory teams at prestigious entities such as ETH Zurich, University Hospital Zurich, Roche Diagnostics, and Novartis Institutes for BioMedical Research, Laboratory Technicians execute critical analytical procedures, maintain complex instrumentation, ensure stringent quality control protocols are followed, and support the entire research lifecycle. However, evolving scientific demands—driven by advanced genomic sequencing technologies (NGS), personalized medicine initiatives (e.g., at the Zurich University Hospital's Center for Molecular Oncology), and increasingly complex regulatory frameworks like Swissmedic guidelines—have placed unprecedented pressure on this vital workforce. This</w:t>
      </w:r>
      <w:r>
        <w:t xml:space="preserve"> </w:t>
      </w:r>
      <w:r>
        <w:rPr>
          <w:bCs/>
          <w:b/>
        </w:rPr>
        <w:t xml:space="preserve">Research Proposal</w:t>
      </w:r>
      <w:r>
        <w:t xml:space="preserve"> </w:t>
      </w:r>
      <w:r>
        <w:t xml:space="preserve">addresses the urgent need to systematically analyze, understand, and strategically enhance the competencies, workflows, and professional development pathways of</w:t>
      </w:r>
      <w:r>
        <w:t xml:space="preserve"> </w:t>
      </w:r>
      <w:r>
        <w:rPr>
          <w:bCs/>
          <w:b/>
        </w:rPr>
        <w:t xml:space="preserve">Laboratory Technician</w:t>
      </w:r>
      <w:r>
        <w:t xml:space="preserve"> </w:t>
      </w:r>
      <w:r>
        <w:t xml:space="preserve">personnel specifically within the unique ecosystem of</w:t>
      </w:r>
      <w:r>
        <w:t xml:space="preserve"> </w:t>
      </w:r>
      <w:r>
        <w:rPr>
          <w:bCs/>
          <w:b/>
        </w:rPr>
        <w:t xml:space="preserve">Switzerland Zurich</w:t>
      </w:r>
      <w:r>
        <w:t xml:space="preserve">.</w:t>
      </w:r>
    </w:p>
    <w:bookmarkEnd w:id="20"/>
    <w:bookmarkStart w:id="21" w:name="X432bdbf95a40e720d5c5c95b9f906179ce9f91e"/>
    <w:p>
      <w:pPr>
        <w:pStyle w:val="Heading2"/>
      </w:pPr>
      <w:r>
        <w:t xml:space="preserve">The Critical Need: Current Challenges in Zurich's Laboratory Environment</w:t>
      </w:r>
    </w:p>
    <w:p>
      <w:pPr>
        <w:pStyle w:val="FirstParagraph"/>
      </w:pPr>
      <w:r>
        <w:rPr>
          <w:iCs/>
          <w:i/>
        </w:rPr>
        <w:t xml:space="preserve">Switzerland Zurich</w:t>
      </w:r>
      <w:r>
        <w:t xml:space="preserve">, consistently ranked among the world's top 5 biotech clusters, faces specific challenges regarding its Laboratory Technician workforce. Despite Switzerland's global reputation for precision and quality in scientific output, there is a lack of comprehensive, localized research focused on the technical support staff driving this success. Key issues include: 1) The rapid adoption of new technologies (e.g., AI-driven image analysis in histopathology labs) without corresponding standardized competency frameworks for Technicians; 2) Significant variation in training and certification pathways across different institutions (university vs. industry), leading to potential inconsistencies in methodology execution; 3) High workloads and burnout risks, particularly among mid-career Technicians navigating the transition from manual techniques to sophisticated digital lab environments; 4) Limited career progression structures within the Swiss context specifically designed for Laboratory Technicians, potentially contributing to retention challenges. These factors directly impact research quality, regulatory compliance timelines (critical for Swissmedic submissions), and Zurich's competitiveness as a global R&amp;D center.</w:t>
      </w:r>
    </w:p>
    <w:bookmarkEnd w:id="21"/>
    <w:bookmarkStart w:id="22" w:name="research-objectives"/>
    <w:p>
      <w:pPr>
        <w:pStyle w:val="Heading2"/>
      </w:pPr>
      <w:r>
        <w:t xml:space="preserve">Research Objectives</w:t>
      </w:r>
    </w:p>
    <w:p>
      <w:pPr>
        <w:pStyle w:val="FirstParagraph"/>
      </w:pPr>
      <w:r>
        <w:t xml:space="preserve">This study proposes a multi-faceted investigation specifically targeting the Laboratory Technician profile in Zurich. The primary objectives are:</w:t>
      </w:r>
    </w:p>
    <w:p>
      <w:pPr>
        <w:numPr>
          <w:ilvl w:val="0"/>
          <w:numId w:val="1001"/>
        </w:numPr>
        <w:pStyle w:val="Compact"/>
      </w:pPr>
      <w:r>
        <w:t xml:space="preserve">To conduct a detailed mapping of current competency requirements (technical, analytical, digital literacy) for Laboratory Technicians across major R&amp;D institutions in Zurich.</w:t>
      </w:r>
    </w:p>
    <w:p>
      <w:pPr>
        <w:numPr>
          <w:ilvl w:val="0"/>
          <w:numId w:val="1001"/>
        </w:numPr>
        <w:pStyle w:val="Compact"/>
      </w:pPr>
      <w:r>
        <w:t xml:space="preserve">To identify key workflow bottlenecks and sources of non-compliance within laboratory operations that can be directly linked to Technician roles or training gaps.</w:t>
      </w:r>
    </w:p>
    <w:p>
      <w:pPr>
        <w:numPr>
          <w:ilvl w:val="0"/>
          <w:numId w:val="1001"/>
        </w:numPr>
        <w:pStyle w:val="Compact"/>
      </w:pPr>
      <w:r>
        <w:t xml:space="preserve">To assess the impact of existing professional development programs (or lack thereof) on Technician job satisfaction, retention, and perceived contribution to research outcomes in the Zurich context.</w:t>
      </w:r>
    </w:p>
    <w:p>
      <w:pPr>
        <w:numPr>
          <w:ilvl w:val="0"/>
          <w:numId w:val="1001"/>
        </w:numPr>
        <w:pStyle w:val="Compact"/>
      </w:pPr>
      <w:r>
        <w:t xml:space="preserve">To develop evidence-based recommendations for a standardized, Zurich-specific competency framework and career progression model for Laboratory Technicians, aligned with Swiss regulatory expectations (e.g., GMP/GLP) and technological trends.</w:t>
      </w:r>
    </w:p>
    <w:bookmarkEnd w:id="22"/>
    <w:bookmarkStart w:id="23" w:name="methodology-a-zurich-centric-approach"/>
    <w:p>
      <w:pPr>
        <w:pStyle w:val="Heading2"/>
      </w:pPr>
      <w:r>
        <w:t xml:space="preserve">Methodology: A Zurich-Centric Approach</w:t>
      </w:r>
    </w:p>
    <w:p>
      <w:pPr>
        <w:pStyle w:val="FirstParagraph"/>
      </w:pPr>
      <w:r>
        <w:t xml:space="preserve">The research will employ a mixed-methods approach, ensuring relevance to the specific cultural, institutional, and regulatory environment of</w:t>
      </w:r>
      <w:r>
        <w:t xml:space="preserve"> </w:t>
      </w:r>
      <w:r>
        <w:rPr>
          <w:bCs/>
          <w:b/>
        </w:rPr>
        <w:t xml:space="preserve">Switzerland Zurich</w:t>
      </w:r>
      <w:r>
        <w:t xml:space="preserve">. Phase 1 involves a comprehensive survey distributed to Laboratory Technicians (n=200+) across 15 key institutions (including ETH Zurich labs, University Hospital Zurich departments, major pharmaceutical R&amp;D sites). The survey will focus on daily tasks, skill utilization, training needs, and perceived challenges. Phase 2 comprises in-depth qualitative interviews with laboratory managers (n=30) from the same institutions to understand strategic perspectives on Technician roles and resource allocation. Crucially, Phase 3 involves a detailed workflow analysis within 5 selected Zurich laboratories (covering diverse sectors: pharmaceuticals, university research, clinical diagnostics), observing technicians performing core tasks and identifying efficiency opportunities. All data will be analyzed using thematic analysis for qualitative data and statistical methods for survey responses, with specific attention to Zurich's unique Swiss regulatory context and bilingual (German/French) working environment. Collaboration with the Swiss Association of Laboratory Medicine (SALM) will ensure alignment with national standards.</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directly addresses a critical gap in understanding the workforce underpinning Switzerland's scientific excellence. The expected outcomes are highly actionable for Zurich's ecosystem:</w:t>
      </w:r>
    </w:p>
    <w:p>
      <w:pPr>
        <w:numPr>
          <w:ilvl w:val="0"/>
          <w:numId w:val="1002"/>
        </w:numPr>
        <w:pStyle w:val="Compact"/>
      </w:pPr>
      <w:r>
        <w:t xml:space="preserve">A validated, institution-specific competency matrix tailored to modern Zurich laboratory needs, providing clear benchmarks for recruitment and training.</w:t>
      </w:r>
    </w:p>
    <w:p>
      <w:pPr>
        <w:numPr>
          <w:ilvl w:val="0"/>
          <w:numId w:val="1002"/>
        </w:numPr>
        <w:pStyle w:val="Compact"/>
      </w:pPr>
      <w:r>
        <w:t xml:space="preserve">A practical toolkit for institutional leadership outlining strategies to optimize Technician workflow efficiency and reduce compliance risks.</w:t>
      </w:r>
    </w:p>
    <w:p>
      <w:pPr>
        <w:numPr>
          <w:ilvl w:val="0"/>
          <w:numId w:val="1002"/>
        </w:numPr>
        <w:pStyle w:val="Compact"/>
      </w:pPr>
      <w:r>
        <w:t xml:space="preserve">Proposed models for structured career progression pathways (e.g., from Senior Technician to Specialist or Technical Lead roles), enhancing retention in the Zurich market.</w:t>
      </w:r>
    </w:p>
    <w:p>
      <w:pPr>
        <w:numPr>
          <w:ilvl w:val="0"/>
          <w:numId w:val="1002"/>
        </w:numPr>
        <w:pStyle w:val="Compact"/>
      </w:pPr>
      <w:r>
        <w:t xml:space="preserve">A white paper detailing the economic impact of optimizing Laboratory Technician performance on R&amp;D timelines and output quality within Swiss institutions, relevant for funding bodies and policymakers.</w:t>
      </w:r>
    </w:p>
    <w:bookmarkEnd w:id="24"/>
    <w:bookmarkStart w:id="25" w:name="Xe600c6515335be377215e51c07ec60445a29400"/>
    <w:p>
      <w:pPr>
        <w:pStyle w:val="Heading2"/>
      </w:pPr>
      <w:r>
        <w:t xml:space="preserve">Alignment with Switzerland Zurich's Strategic Goals</w:t>
      </w:r>
    </w:p>
    <w:p>
      <w:pPr>
        <w:pStyle w:val="FirstParagraph"/>
      </w:pPr>
      <w:r>
        <w:t xml:space="preserve">The findings of this research will directly support key initiatives driving Zurich as a global innovation leader. It aligns with the "Zurich 2035" strategy's emphasis on talent development and workforce resilience, the Swiss National Science Foundation's (SNSF) focus on efficient scientific infrastructure, and industry priorities for accelerated drug development pipelines. By elevating the role and capabilities of the</w:t>
      </w:r>
      <w:r>
        <w:t xml:space="preserve"> </w:t>
      </w:r>
      <w:r>
        <w:rPr>
          <w:bCs/>
          <w:b/>
        </w:rPr>
        <w:t xml:space="preserve">Laboratory Technician</w:t>
      </w:r>
      <w:r>
        <w:t xml:space="preserve">, this research contributes to Zurich's reputation for unparalleled quality, reliability, and innovation in life sciences—a cornerstone of its economic success. A well-supported Laboratory Technician workforce is not just an operational necessity; it is a strategic asset for maintaining Switzerland's position at the forefront of global biomedical discovery.</w:t>
      </w:r>
    </w:p>
    <w:bookmarkEnd w:id="25"/>
    <w:bookmarkStart w:id="26" w:name="conclusion"/>
    <w:p>
      <w:pPr>
        <w:pStyle w:val="Heading2"/>
      </w:pPr>
      <w:r>
        <w:t xml:space="preserve">Conclusion</w:t>
      </w:r>
    </w:p>
    <w:p>
      <w:pPr>
        <w:pStyle w:val="FirstParagraph"/>
      </w:pPr>
      <w:r>
        <w:t xml:space="preserve">The proposed research represents a necessary and timely investment in the human capital critical to Switzerland Zurich's scientific ecosystem. Moving beyond generic discussions about laboratory staff, this focused study will generate actionable insights specifically for enhancing the performance, satisfaction, and career trajectory of Laboratory Technicians within the distinct context of Zurich. The outcomes promise to deliver immediate benefits in operational efficiency, regulatory compliance, and talent retention for leading institutions across</w:t>
      </w:r>
      <w:r>
        <w:t xml:space="preserve"> </w:t>
      </w:r>
      <w:r>
        <w:rPr>
          <w:bCs/>
          <w:b/>
        </w:rPr>
        <w:t xml:space="preserve">Switzerland Zurich</w:t>
      </w:r>
      <w:r>
        <w:t xml:space="preserve">, ultimately strengthening the foundation upon which groundbreaking scientific research is built. This</w:t>
      </w:r>
      <w:r>
        <w:t xml:space="preserve"> </w:t>
      </w:r>
      <w:r>
        <w:rPr>
          <w:bCs/>
          <w:b/>
        </w:rPr>
        <w:t xml:space="preserve">Research Proposal</w:t>
      </w:r>
      <w:r>
        <w:t xml:space="preserve"> </w:t>
      </w:r>
      <w:r>
        <w:t xml:space="preserve">seeks approval and resources to undertake this vital investigation, ensuring the indispensable Laboratory Technician remains optimally positioned to drive future success in one of the world's most dynamic research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Switzerland Zurich</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