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Critical</w:t>
      </w:r>
      <w:r>
        <w:t xml:space="preserve"> </w:t>
      </w:r>
      <w:r>
        <w:t xml:space="preserve">Shortages</w:t>
      </w:r>
      <w:r>
        <w:t xml:space="preserve"> </w:t>
      </w:r>
      <w:r>
        <w:t xml:space="preserve">in</w:t>
      </w:r>
      <w:r>
        <w:t xml:space="preserve"> </w:t>
      </w:r>
      <w:r>
        <w:t xml:space="preserve">Laboratory</w:t>
      </w:r>
      <w:r>
        <w:t xml:space="preserve"> </w:t>
      </w:r>
      <w:r>
        <w:t xml:space="preserve">Technician</w:t>
      </w:r>
      <w:r>
        <w:t xml:space="preserve"> </w:t>
      </w:r>
      <w:r>
        <w:t xml:space="preserve">Roles</w:t>
      </w:r>
      <w:r>
        <w:t xml:space="preserve"> </w:t>
      </w:r>
      <w:r>
        <w:t xml:space="preserve">Within</w:t>
      </w:r>
      <w:r>
        <w:t xml:space="preserve"> </w:t>
      </w:r>
      <w:r>
        <w:t xml:space="preserve">Manchester-Based</w:t>
      </w:r>
      <w:r>
        <w:t xml:space="preserve"> </w:t>
      </w:r>
      <w:r>
        <w:t xml:space="preserve">Institutions</w:t>
      </w:r>
      <w:r>
        <w:t xml:space="preserve"> </w:t>
      </w:r>
      <w:r>
        <w:t xml:space="preserve">Across</w:t>
      </w:r>
      <w:r>
        <w:t xml:space="preserve"> </w:t>
      </w:r>
      <w:r>
        <w:t xml:space="preserve">the</w:t>
      </w:r>
      <w:r>
        <w:t xml:space="preserve"> </w:t>
      </w:r>
      <w:r>
        <w:t xml:space="preserve">United</w:t>
      </w:r>
      <w:r>
        <w:t xml:space="preserve"> </w:t>
      </w:r>
      <w:r>
        <w:t xml:space="preserve">Kingdom</w:t>
      </w:r>
    </w:p>
    <w:bookmarkStart w:id="27" w:name="Xcfddddfc7eb26fa289a06c217f7bec7f0a43183"/>
    <w:p>
      <w:pPr>
        <w:pStyle w:val="Heading1"/>
      </w:pPr>
      <w:r>
        <w:t xml:space="preserve">Research Proposal: Optimising the Workforce Pipeline for Laboratory Technicians in Manchester's Healthcare and Research Ecosystems, United Kingdom</w:t>
      </w:r>
    </w:p>
    <w:p>
      <w:pPr>
        <w:pStyle w:val="FirstParagraph"/>
      </w:pPr>
      <w:r>
        <w:rPr>
          <w:bCs/>
          <w:b/>
        </w:rPr>
        <w:t xml:space="preserve">Abstract:</w:t>
      </w:r>
      <w:r>
        <w:t xml:space="preserve"> </w:t>
      </w:r>
      <w:r>
        <w:t xml:space="preserve">This Research Proposal addresses a critical, systemic challenge within the United Kingdom's healthcare and advanced research sectors: the acute shortage of qualified Laboratory Technicians (LTs) in Manchester. Focusing explicitly on the Greater Manchester region, this study aims to investigate the root causes of recruitment and retention gaps for Laboratory Technicians within key institutions including NHS trusts, universities (e.g., University of Manchester, Manchester Metropolitan University), and pharmaceutical/biotech R&amp;D hubs. By employing a mixed-methods approach involving stakeholder surveys, in-depth interviews with LTs and hiring managers, and analysis of regional workforce data (2019-2024), this research will generate actionable evidence to inform strategic interventions. The findings will directly support the United Kingdom's broader health infrastructure goals and provide a replicable model for addressing the Laboratory Technician deficit across other major UK conurbations.</w:t>
      </w:r>
    </w:p>
    <w:bookmarkStart w:id="20" w:name="X74eaa1970a2d69e7d55d65549d468ee2561b02c"/>
    <w:p>
      <w:pPr>
        <w:pStyle w:val="Heading2"/>
      </w:pPr>
      <w:r>
        <w:t xml:space="preserve">1. Introduction: The Critical Need in Manchester</w:t>
      </w:r>
    </w:p>
    <w:p>
      <w:pPr>
        <w:pStyle w:val="FirstParagraph"/>
      </w:pPr>
      <w:r>
        <w:t xml:space="preserve">The United Kingdom faces a well-documented crisis in healthcare staffing, with the National Health Service (NHS) consistently reporting vacancies across clinical support roles. Crucially, the Laboratory Technician role – a foundational position responsible for conducting essential diagnostic tests, maintaining complex instrumentation, ensuring quality control, and supporting cutting-edge research – is experiencing particularly severe shortages. Manchester stands as a microcosm of this national challenge but with unique regional pressures. As the largest urban conurbation outside London and home to major NHS trusts (such as Manchester University NHS Foundation Trust), world-leading university research facilities (e.g., Wellcome Sanger Institute partner labs, Manchester Centre for Genomic Medicine), and a burgeoning life sciences cluster (including the Manchester Science Park), demand for skilled Laboratory Technicians is exceptionally high. Current vacancy rates in MLT/LSA roles within Greater Manchester health economies frequently exceed 30%, directly impacting diagnostic turnaround times, research project timelines, and patient care quality. This Research Proposal therefore prioritises the specific context of Manchester to develop targeted solutions for this critical workforce gap within the United Kingdom.</w:t>
      </w:r>
    </w:p>
    <w:bookmarkEnd w:id="20"/>
    <w:bookmarkStart w:id="21" w:name="Xe7b6f3fb56e888be19d1164e209f23ad7a3141e"/>
    <w:p>
      <w:pPr>
        <w:pStyle w:val="Heading2"/>
      </w:pPr>
      <w:r>
        <w:t xml:space="preserve">2. Literature Review: Contextualising the Manchester Shortage</w:t>
      </w:r>
    </w:p>
    <w:p>
      <w:pPr>
        <w:pStyle w:val="FirstParagraph"/>
      </w:pPr>
      <w:r>
        <w:t xml:space="preserve">Existing literature confirms a national trend in Laboratory Technician shortages, often linked to factors like aging workforce, insufficient training pathways (particularly at Level 3/4 vocational levels), and competitive salaries compared to other STEM sectors. However, research focusing specifically on Manchester is limited. Studies such as the NHS England Workforce Planning Report (2023) and the Greater Manchester Combined Authority's Health and Social Care Workforce Strategy highlight acute pressures in diagnostics but lack granular analysis of the Laboratory Technician role within Manchester's unique ecosystem. Crucially, there is a gap in understanding how local factors – such as competing demands from the expanding biotech sector, specific university training programme capacities (e.g., Manchester Metropolitan University's BSc Biomedical Science), and regional economic disparities – interact to exacerbate vacancies compared to other UK regions. This study directly addresses this gap by anchoring its investigation firmly within the United Kingdom Manchester context.</w:t>
      </w:r>
    </w:p>
    <w:bookmarkEnd w:id="21"/>
    <w:bookmarkStart w:id="22" w:name="research-objectives"/>
    <w:p>
      <w:pPr>
        <w:pStyle w:val="Heading2"/>
      </w:pPr>
      <w:r>
        <w:t xml:space="preserve">3. Research Objectives</w:t>
      </w:r>
    </w:p>
    <w:p>
      <w:pPr>
        <w:numPr>
          <w:ilvl w:val="0"/>
          <w:numId w:val="1001"/>
        </w:numPr>
        <w:pStyle w:val="Compact"/>
      </w:pPr>
      <w:r>
        <w:t xml:space="preserve">To quantify current vacancy rates, recruitment timelines, and retention challenges for Laboratory Technicians across Manchester's key healthcare (NHS) and research institutions (universities, industry R&amp;D) over the past five years.</w:t>
      </w:r>
    </w:p>
    <w:p>
      <w:pPr>
        <w:numPr>
          <w:ilvl w:val="0"/>
          <w:numId w:val="1001"/>
        </w:numPr>
        <w:pStyle w:val="Compact"/>
      </w:pPr>
      <w:r>
        <w:t xml:space="preserve">To identify the primary drivers of these shortages from multiple perspectives: barriers to entry for potential candidates (e.g., training access, salary perceptions), challenges within employer practices (e.g., onboarding, career progression), and systemic factors within the United Kingdom's vocational education pathway for LTs.</w:t>
      </w:r>
    </w:p>
    <w:p>
      <w:pPr>
        <w:numPr>
          <w:ilvl w:val="0"/>
          <w:numId w:val="1001"/>
        </w:numPr>
        <w:pStyle w:val="Compact"/>
      </w:pPr>
      <w:r>
        <w:t xml:space="preserve">To evaluate the specific impact of these shortages on operational efficiency (diagnostic turnaround, research output) and service quality within Manchester-based laboratories.</w:t>
      </w:r>
    </w:p>
    <w:p>
      <w:pPr>
        <w:numPr>
          <w:ilvl w:val="0"/>
          <w:numId w:val="1001"/>
        </w:numPr>
        <w:pStyle w:val="Compact"/>
      </w:pPr>
      <w:r>
        <w:t xml:space="preserve">To develop evidence-based recommendations for stakeholders (NHS England, Skills England, Local Enterprise Partnerships, universities, employers) to create a sustainable Laboratory Technician workforce pipeline tailored to the needs of Manchester and adaptable across the United Kingdom.</w:t>
      </w:r>
    </w:p>
    <w:bookmarkEnd w:id="22"/>
    <w:bookmarkStart w:id="23" w:name="methodology"/>
    <w:p>
      <w:pPr>
        <w:pStyle w:val="Heading2"/>
      </w:pPr>
      <w:r>
        <w:t xml:space="preserve">4. Methodology</w:t>
      </w:r>
    </w:p>
    <w:p>
      <w:pPr>
        <w:pStyle w:val="FirstParagraph"/>
      </w:pPr>
      <w:r>
        <w:t xml:space="preserve">This research will employ a rigorous mixed-methods design over an 18-month period:</w:t>
      </w:r>
    </w:p>
    <w:p>
      <w:pPr>
        <w:numPr>
          <w:ilvl w:val="0"/>
          <w:numId w:val="1002"/>
        </w:numPr>
        <w:pStyle w:val="Compact"/>
      </w:pPr>
      <w:r>
        <w:rPr>
          <w:bCs/>
          <w:b/>
        </w:rPr>
        <w:t xml:space="preserve">Quantitative Phase (Months 1-6):</w:t>
      </w:r>
      <w:r>
        <w:t xml:space="preserve"> </w:t>
      </w:r>
      <w:r>
        <w:t xml:space="preserve">A structured survey distributed to all NHS trusts, university medical laboratories, and major private sector R&amp;D labs in Greater Manchester. Data will include vacancy rates, average recruitment time, current salary bands for LT roles compared to national benchmarks and cost-of-living in Manchester (using ONS data), and perceived key retention factors. Target sample: 80+ institutions representing ~90% of the region's diagnostic/research lab capacity.</w:t>
      </w:r>
    </w:p>
    <w:p>
      <w:pPr>
        <w:numPr>
          <w:ilvl w:val="0"/>
          <w:numId w:val="1002"/>
        </w:numPr>
        <w:pStyle w:val="Compact"/>
      </w:pPr>
      <w:r>
        <w:rPr>
          <w:bCs/>
          <w:b/>
        </w:rPr>
        <w:t xml:space="preserve">Qualitative Phase (Months 7-14):</w:t>
      </w:r>
      <w:r>
        <w:t xml:space="preserve"> </w:t>
      </w:r>
      <w:r>
        <w:t xml:space="preserve">Semi-structured interviews with approximately 50 key stakeholders, including: 25 current Laboratory Technicians (varying experience levels), 20 hiring managers/recruitment leads from participating institutions, and representatives from Skills England and regional education providers. Focus will be on lived experiences, barriers to recruitment/retention, and suggestions for improvement within the Manchester context.</w:t>
      </w:r>
    </w:p>
    <w:p>
      <w:pPr>
        <w:numPr>
          <w:ilvl w:val="0"/>
          <w:numId w:val="1002"/>
        </w:numPr>
        <w:pStyle w:val="Compact"/>
      </w:pPr>
      <w:r>
        <w:rPr>
          <w:bCs/>
          <w:b/>
        </w:rPr>
        <w:t xml:space="preserve">Data Synthesis &amp; Analysis (Months 15-18):</w:t>
      </w:r>
      <w:r>
        <w:t xml:space="preserve"> </w:t>
      </w:r>
      <w:r>
        <w:t xml:space="preserve">Thematic analysis of interview transcripts alongside statistical analysis of survey data using SPSS. Findings will be triangulated to ensure validity. A key output will be a detailed regional profile of the Laboratory Technician workforce crisis, distinct from national averages, specific to Manchester's healthcare and research landscape within the United Kingdom.</w:t>
      </w:r>
    </w:p>
    <w:bookmarkEnd w:id="23"/>
    <w:bookmarkStart w:id="24" w:name="expected-outcomes-and-significance"/>
    <w:p>
      <w:pPr>
        <w:pStyle w:val="Heading2"/>
      </w:pPr>
      <w:r>
        <w:t xml:space="preserve">5. Expected Outcomes and Significance</w:t>
      </w:r>
    </w:p>
    <w:p>
      <w:pPr>
        <w:pStyle w:val="FirstParagraph"/>
      </w:pPr>
      <w:r>
        <w:t xml:space="preserve">This Research Proposal promises significant outcomes directly benefiting Manchester and the wider United Kingdom:</w:t>
      </w:r>
    </w:p>
    <w:p>
      <w:pPr>
        <w:numPr>
          <w:ilvl w:val="0"/>
          <w:numId w:val="1003"/>
        </w:numPr>
        <w:pStyle w:val="Compact"/>
      </w:pPr>
      <w:r>
        <w:t xml:space="preserve">A comprehensive, data-driven report detailing the unique factors driving Laboratory Technician shortages in Manchester, moving beyond generic UK statistics to local realities.</w:t>
      </w:r>
    </w:p>
    <w:p>
      <w:pPr>
        <w:numPr>
          <w:ilvl w:val="0"/>
          <w:numId w:val="1003"/>
        </w:numPr>
        <w:pStyle w:val="Compact"/>
      </w:pPr>
      <w:r>
        <w:t xml:space="preserve">Actionable, evidence-based policy recommendations for the Greater Manchester Health and Social Care Partnership (GMHSCP), NHS England North West, and Skills for Jobs – specifically addressing training pathways (e.g., expanding Level 3/4 apprenticeships in collaboration with Manchester colleges), employer practices (e.g., salary benchmarking against regional costs), and career development frameworks.</w:t>
      </w:r>
    </w:p>
    <w:p>
      <w:pPr>
        <w:numPr>
          <w:ilvl w:val="0"/>
          <w:numId w:val="1003"/>
        </w:numPr>
        <w:pStyle w:val="Compact"/>
      </w:pPr>
      <w:r>
        <w:t xml:space="preserve">A validated model for workforce planning applicable to other major UK cities facing similar pressures, enhancing the United Kingdom's resilience in healthcare diagnostics and life sciences research.</w:t>
      </w:r>
    </w:p>
    <w:p>
      <w:pPr>
        <w:numPr>
          <w:ilvl w:val="0"/>
          <w:numId w:val="1003"/>
        </w:numPr>
        <w:pStyle w:val="Compact"/>
      </w:pPr>
      <w:r>
        <w:t xml:space="preserve">Direct benefits to Manchester institutions through improved recruitment strategies and retention practices for Laboratory Technicians, leading to faster patient diagnoses, accelerated research breakthroughs (e.g., in genomics or oncology), and enhanced operational efficiency within their laboratories.</w:t>
      </w:r>
    </w:p>
    <w:bookmarkEnd w:id="24"/>
    <w:bookmarkStart w:id="25" w:name="conclusion"/>
    <w:p>
      <w:pPr>
        <w:pStyle w:val="Heading2"/>
      </w:pPr>
      <w:r>
        <w:t xml:space="preserve">6. Conclusion</w:t>
      </w:r>
    </w:p>
    <w:p>
      <w:pPr>
        <w:pStyle w:val="FirstParagraph"/>
      </w:pPr>
      <w:r>
        <w:t xml:space="preserve">The role of the Laboratory Technician is indispensable to the functioning of Manchester's world-class healthcare system and its thriving innovation economy. The persistent shortage within the United Kingdom, particularly acute in Manchester due to its scale and sector concentration, represents a critical vulnerability demanding urgent research-driven intervention. This Research Proposal provides a clear roadmap for understanding this complex challenge at a hyper-local level within Manchester, generating vital evidence to inform targeted solutions. By prioritising the specific needs of Laboratory Technicians across United Kingdom Manchester institutions, this study will deliver practical value to employers and policymakers immediately, while contributing significantly to national strategies for building a robust and future-proof scientific workforce in the United Kingdom. The findings will be disseminated through regional NHS forums, university partnerships (including the University of Manchester's Centre for Health Innovation), industry bodies (e.g., Royal Society of Biology, BBSRC), and published open-access academic channels to maximise impact.</w:t>
      </w:r>
    </w:p>
    <w:bookmarkEnd w:id="25"/>
    <w:bookmarkStart w:id="26" w:name="references-illustrative"/>
    <w:p>
      <w:pPr>
        <w:pStyle w:val="Heading2"/>
      </w:pPr>
      <w:r>
        <w:t xml:space="preserve">References (Illustrative)</w:t>
      </w:r>
    </w:p>
    <w:p>
      <w:pPr>
        <w:pStyle w:val="FirstParagraph"/>
      </w:pPr>
      <w:r>
        <w:t xml:space="preserve">NHS England. (2023). *Workforce Planning Report: Clinical Support Staff*. London: NHS England.</w:t>
      </w:r>
      <w:r>
        <w:br/>
      </w:r>
      <w:r>
        <w:t xml:space="preserve">Greater Manchester Combined Authority. (2023). *Health and Social Care Workforce Strategy for Greater Manchester*. Manchester.</w:t>
      </w:r>
      <w:r>
        <w:br/>
      </w:r>
      <w:r>
        <w:t xml:space="preserve">Office for National Statistics (ONS). (2024). *Regional Labour Market Statistics, Q1 2024*. London: ONS.</w:t>
      </w:r>
      <w:r>
        <w:br/>
      </w:r>
      <w:r>
        <w:t xml:space="preserve">Royal Society of Biology. (Annual). *The State of the Bioscience Sector Report*. London.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Critical Shortages in Laboratory Technician Roles Within Manchester-Based Institutions Across the United Kingdom</dc:title>
  <dc:creator/>
  <cp:keywords/>
  <dcterms:created xsi:type="dcterms:W3CDTF">2026-07-23T08:54:57Z</dcterms:created>
  <dcterms:modified xsi:type="dcterms:W3CDTF">2026-07-23T08:54:57Z</dcterms:modified>
</cp:coreProperties>
</file>

<file path=docProps/custom.xml><?xml version="1.0" encoding="utf-8"?>
<Properties xmlns="http://schemas.openxmlformats.org/officeDocument/2006/custom-properties" xmlns:vt="http://schemas.openxmlformats.org/officeDocument/2006/docPropsVTypes"/>
</file>