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Laboratory</w:t>
      </w:r>
      <w:r>
        <w:t xml:space="preserve"> </w:t>
      </w:r>
      <w:r>
        <w:t xml:space="preserve">Technician</w:t>
      </w:r>
      <w:r>
        <w:t xml:space="preserve"> </w:t>
      </w:r>
      <w:r>
        <w:t xml:space="preserve">Workforce</w:t>
      </w:r>
      <w:r>
        <w:t xml:space="preserve"> </w:t>
      </w:r>
      <w:r>
        <w:t xml:space="preserve">Analysis</w:t>
      </w:r>
      <w:r>
        <w:t xml:space="preserve"> </w:t>
      </w:r>
      <w:r>
        <w:t xml:space="preserve">in</w:t>
      </w:r>
      <w:r>
        <w:t xml:space="preserve"> </w:t>
      </w:r>
      <w:r>
        <w:t xml:space="preserve">United</w:t>
      </w:r>
      <w:r>
        <w:t xml:space="preserve"> </w:t>
      </w:r>
      <w:r>
        <w:t xml:space="preserve">States</w:t>
      </w:r>
      <w:r>
        <w:t xml:space="preserve"> </w:t>
      </w:r>
      <w:r>
        <w:t xml:space="preserve">Chicago</w:t>
      </w:r>
    </w:p>
    <w:bookmarkStart w:id="31" w:name="Xe8d9d70395ed339507ddad24fe4756ad020198e"/>
    <w:p>
      <w:pPr>
        <w:pStyle w:val="Heading1"/>
      </w:pPr>
      <w:r>
        <w:t xml:space="preserve">Research Proposal: Optimizing Laboratory Technician Roles for Enhanced Healthcare Outcomes in United States Chicago</w:t>
      </w:r>
    </w:p>
    <w:bookmarkStart w:id="20" w:name="introduction"/>
    <w:p>
      <w:pPr>
        <w:pStyle w:val="Heading2"/>
      </w:pPr>
      <w:r>
        <w:t xml:space="preserve">1. Introduction</w:t>
      </w:r>
    </w:p>
    <w:p>
      <w:pPr>
        <w:pStyle w:val="FirstParagraph"/>
      </w:pPr>
      <w:r>
        <w:t xml:space="preserve">The critical role of the</w:t>
      </w:r>
      <w:r>
        <w:t xml:space="preserve"> </w:t>
      </w:r>
      <w:r>
        <w:rPr>
          <w:bCs/>
          <w:b/>
        </w:rPr>
        <w:t xml:space="preserve">Laboratory Technician</w:t>
      </w:r>
      <w:r>
        <w:t xml:space="preserve"> </w:t>
      </w:r>
      <w:r>
        <w:t xml:space="preserve">within the healthcare ecosystem of the United States cannot be overstated, particularly in a dynamic metropolitan hub like Chicago. As a cornerstone of diagnostic precision, research innovation, and public health surveillance, Laboratory Technicians form the backbone of clinical and scientific operations across hospitals, research institutions, and public health laboratories. This</w:t>
      </w:r>
      <w:r>
        <w:t xml:space="preserve"> </w:t>
      </w:r>
      <w:r>
        <w:rPr>
          <w:bCs/>
          <w:b/>
        </w:rPr>
        <w:t xml:space="preserve">Research Proposal</w:t>
      </w:r>
      <w:r>
        <w:t xml:space="preserve"> </w:t>
      </w:r>
      <w:r>
        <w:t xml:space="preserve">addresses an urgent need to comprehensively analyze the current state of Laboratory Technician roles within the</w:t>
      </w:r>
      <w:r>
        <w:t xml:space="preserve"> </w:t>
      </w:r>
      <w:r>
        <w:rPr>
          <w:bCs/>
          <w:b/>
        </w:rPr>
        <w:t xml:space="preserve">United States Chicago</w:t>
      </w:r>
      <w:r>
        <w:t xml:space="preserve"> </w:t>
      </w:r>
      <w:r>
        <w:t xml:space="preserve">region. With Chicago serving as a major medical center housing over 50 healthcare institutions and 20 research universities, understanding workforce dynamics, skill gaps, and operational challenges is paramount for sustaining healthcare excellence in one of America's most diverse urban centers.</w:t>
      </w:r>
    </w:p>
    <w:bookmarkEnd w:id="20"/>
    <w:bookmarkStart w:id="21" w:name="problem-statement"/>
    <w:p>
      <w:pPr>
        <w:pStyle w:val="Heading2"/>
      </w:pPr>
      <w:r>
        <w:t xml:space="preserve">2. Problem Statement</w:t>
      </w:r>
    </w:p>
    <w:p>
      <w:pPr>
        <w:pStyle w:val="FirstParagraph"/>
      </w:pPr>
      <w:r>
        <w:t xml:space="preserve">Despite the indispensable contributions of Laboratory Technicians to patient care and scientific advancement in Chicago, a significant knowledge gap exists regarding their evolving role, professional development needs, and systemic challenges. Recent surveys by the American Society for Clinical Pathology (ASCP) indicate a 30% vacancy rate in clinical laboratory positions across Midwest metropolitan areas, with Chicago experiencing above-average attrition due to burnout and inadequate career pathways. Concurrently, emerging technologies like next-generation sequencing and AI-driven diagnostics demand advanced technical competencies not uniformly present in the current workforce. Without targeted intervention, these challenges threaten diagnostic accuracy, research productivity, and equitable healthcare access for Chicago's 2.7 million residents across its 77 community areas.</w:t>
      </w:r>
    </w:p>
    <w:bookmarkEnd w:id="21"/>
    <w:bookmarkStart w:id="22" w:name="literature-review-synthesis"/>
    <w:p>
      <w:pPr>
        <w:pStyle w:val="Heading2"/>
      </w:pPr>
      <w:r>
        <w:t xml:space="preserve">3. Literature Review (Synthesis)</w:t>
      </w:r>
    </w:p>
    <w:p>
      <w:pPr>
        <w:pStyle w:val="FirstParagraph"/>
      </w:pPr>
      <w:r>
        <w:t xml:space="preserve">Existing literature underscores the Laboratory Technician as a "silent partner" in healthcare delivery (Kaplan et al., 2021), yet regional studies focusing specifically on Chicago are scarce. A 2023 study by the University of Illinois at Chicago (UIC) Health highlighted that 68% of lab staff in Cook County hospitals reported insufficient training for emerging technologies, directly correlating with a 15% increase in specimen processing errors. Meanwhile, workforce analyses from the Bureau of Labor Statistics project a 7% growth in Laboratory Technician roles nationally through 2030—yet Chicago's aging workforce (median age: 48) and limited local certification pipelines create a looming crisis. This proposal directly addresses this gap by conducting the first comprehensive regional assessment within</w:t>
      </w:r>
      <w:r>
        <w:t xml:space="preserve"> </w:t>
      </w:r>
      <w:r>
        <w:rPr>
          <w:bCs/>
          <w:b/>
        </w:rPr>
        <w:t xml:space="preserve">United States Chicago</w:t>
      </w:r>
      <w:r>
        <w:t xml:space="preserve">, moving beyond national averages to develop context-specific solutions.</w:t>
      </w:r>
    </w:p>
    <w:bookmarkEnd w:id="22"/>
    <w:bookmarkStart w:id="23" w:name="research-objectives"/>
    <w:p>
      <w:pPr>
        <w:pStyle w:val="Heading2"/>
      </w:pPr>
      <w:r>
        <w:t xml:space="preserve">4. Research Objectives</w:t>
      </w:r>
    </w:p>
    <w:p>
      <w:pPr>
        <w:numPr>
          <w:ilvl w:val="0"/>
          <w:numId w:val="1001"/>
        </w:numPr>
        <w:pStyle w:val="Compact"/>
      </w:pPr>
      <w:r>
        <w:t xml:space="preserve">To conduct a census of Laboratory Technician employment across 30+ healthcare and research institutions in Chicago, mapping current roles, skill sets, and certification levels.</w:t>
      </w:r>
    </w:p>
    <w:p>
      <w:pPr>
        <w:numPr>
          <w:ilvl w:val="0"/>
          <w:numId w:val="1001"/>
        </w:numPr>
        <w:pStyle w:val="Compact"/>
      </w:pPr>
      <w:r>
        <w:t xml:space="preserve">To identify critical competency gaps between existing technician capabilities and emerging technological demands (e.g., molecular diagnostics, data analytics).</w:t>
      </w:r>
    </w:p>
    <w:p>
      <w:pPr>
        <w:numPr>
          <w:ilvl w:val="0"/>
          <w:numId w:val="1001"/>
        </w:numPr>
        <w:pStyle w:val="Compact"/>
      </w:pPr>
      <w:r>
        <w:t xml:space="preserve">To assess workplace challenges including staffing ratios, burnout indicators, professional development access, and diversity representation within Chicago's laboratory workforce.</w:t>
      </w:r>
    </w:p>
    <w:p>
      <w:pPr>
        <w:numPr>
          <w:ilvl w:val="0"/>
          <w:numId w:val="1001"/>
        </w:numPr>
        <w:pStyle w:val="Compact"/>
      </w:pPr>
      <w:r>
        <w:t xml:space="preserve">To develop evidence-based recommendations for educational institutions (e.g., City Colleges of Chicago), healthcare systems, and policymakers to strengthen the Laboratory Technician pipeline in the region.</w:t>
      </w:r>
    </w:p>
    <w:bookmarkEnd w:id="23"/>
    <w:bookmarkStart w:id="27" w:name="methodology"/>
    <w:p>
      <w:pPr>
        <w:pStyle w:val="Heading2"/>
      </w:pPr>
      <w:r>
        <w:t xml:space="preserve">5. Methodology</w:t>
      </w:r>
    </w:p>
    <w:p>
      <w:pPr>
        <w:pStyle w:val="FirstParagraph"/>
      </w:pPr>
      <w:r>
        <w:t xml:space="preserve">This mixed-methods study will employ a three-phase approach:</w:t>
      </w:r>
    </w:p>
    <w:bookmarkStart w:id="24" w:name="X3635dec40def3a73d2457b7d859b3a759f1a0af"/>
    <w:p>
      <w:pPr>
        <w:pStyle w:val="Heading3"/>
      </w:pPr>
      <w:r>
        <w:t xml:space="preserve">Phase 1: Quantitative Workforce Census (Months 1-3)</w:t>
      </w:r>
    </w:p>
    <w:p>
      <w:pPr>
        <w:numPr>
          <w:ilvl w:val="0"/>
          <w:numId w:val="1002"/>
        </w:numPr>
        <w:pStyle w:val="Compact"/>
      </w:pPr>
      <w:r>
        <w:t xml:space="preserve">Collaborate with the Illinois Department of Public Health and Chicago Healthcare Collaborative to collect anonymized data from 25+ institutions (including Northwestern Medicine, Rush University Medical Center, and Cook County Health).</w:t>
      </w:r>
    </w:p>
    <w:p>
      <w:pPr>
        <w:numPr>
          <w:ilvl w:val="0"/>
          <w:numId w:val="1002"/>
        </w:numPr>
        <w:pStyle w:val="Compact"/>
      </w:pPr>
      <w:r>
        <w:t xml:space="preserve">Analyze metrics: staff-to-specimen ratios, certification types (ASCP/AMT), technology adoption rates, turnover rates by department.</w:t>
      </w:r>
    </w:p>
    <w:bookmarkEnd w:id="24"/>
    <w:bookmarkStart w:id="25" w:name="Xd0206b37beb710925537d01983234bf5197de06"/>
    <w:p>
      <w:pPr>
        <w:pStyle w:val="Heading3"/>
      </w:pPr>
      <w:r>
        <w:t xml:space="preserve">Phase 2: Qualitative Field Assessment (Months 4-6)</w:t>
      </w:r>
    </w:p>
    <w:p>
      <w:pPr>
        <w:numPr>
          <w:ilvl w:val="0"/>
          <w:numId w:val="1003"/>
        </w:numPr>
        <w:pStyle w:val="Compact"/>
      </w:pPr>
      <w:r>
        <w:t xml:space="preserve">Conduct semi-structured interviews with 50+ Laboratory Technicians across diverse Chicago settings (academic hospitals, community clinics, research labs).</w:t>
      </w:r>
    </w:p>
    <w:p>
      <w:pPr>
        <w:numPr>
          <w:ilvl w:val="0"/>
          <w:numId w:val="1003"/>
        </w:numPr>
        <w:pStyle w:val="Compact"/>
      </w:pPr>
      <w:r>
        <w:t xml:space="preserve">Administer validated burnout surveys (Maslach Burnout Inventory) and skill-gap assessments.</w:t>
      </w:r>
    </w:p>
    <w:p>
      <w:pPr>
        <w:numPr>
          <w:ilvl w:val="0"/>
          <w:numId w:val="1003"/>
        </w:numPr>
        <w:pStyle w:val="Compact"/>
      </w:pPr>
      <w:r>
        <w:t xml:space="preserve">Hold focus groups with lab directors to identify systemic barriers.</w:t>
      </w:r>
    </w:p>
    <w:bookmarkEnd w:id="25"/>
    <w:bookmarkStart w:id="26" w:name="X9dc333588f6a62110c35e2343ac29eb84552d32"/>
    <w:p>
      <w:pPr>
        <w:pStyle w:val="Heading3"/>
      </w:pPr>
      <w:r>
        <w:t xml:space="preserve">Phase 3: Policy &amp; Curriculum Development (Months 7-10)</w:t>
      </w:r>
    </w:p>
    <w:p>
      <w:pPr>
        <w:numPr>
          <w:ilvl w:val="0"/>
          <w:numId w:val="1004"/>
        </w:numPr>
        <w:pStyle w:val="Compact"/>
      </w:pPr>
      <w:r>
        <w:t xml:space="preserve">Co-create a competency framework with stakeholders from Chicago-based universities (UIC, DePaul, Loyola) and industry leaders.</w:t>
      </w:r>
    </w:p>
    <w:p>
      <w:pPr>
        <w:numPr>
          <w:ilvl w:val="0"/>
          <w:numId w:val="1004"/>
        </w:numPr>
        <w:pStyle w:val="Compact"/>
      </w:pPr>
      <w:r>
        <w:t xml:space="preserve">Develop curriculum modules for community colleges addressing AI-integrated lab workflows and cultural competency for Chicago's diverse population.</w:t>
      </w:r>
    </w:p>
    <w:p>
      <w:pPr>
        <w:numPr>
          <w:ilvl w:val="0"/>
          <w:numId w:val="1004"/>
        </w:numPr>
        <w:pStyle w:val="Compact"/>
      </w:pPr>
      <w:r>
        <w:t xml:space="preserve">Prioritize recommendations for the Cook County Commission on Health Workforce Development.</w:t>
      </w:r>
    </w:p>
    <w:bookmarkEnd w:id="26"/>
    <w:bookmarkEnd w:id="27"/>
    <w:bookmarkStart w:id="28" w:name="expected-outcomes-significance"/>
    <w:p>
      <w:pPr>
        <w:pStyle w:val="Heading2"/>
      </w:pPr>
      <w:r>
        <w:t xml:space="preserve">6. Expected Outcomes &amp; Significance</w:t>
      </w:r>
    </w:p>
    <w:p>
      <w:pPr>
        <w:pStyle w:val="FirstParagraph"/>
      </w:pPr>
      <w:r>
        <w:t xml:space="preserve">This</w:t>
      </w:r>
      <w:r>
        <w:t xml:space="preserve"> </w:t>
      </w:r>
      <w:r>
        <w:rPr>
          <w:bCs/>
          <w:b/>
        </w:rPr>
        <w:t xml:space="preserve">Research Proposal</w:t>
      </w:r>
      <w:r>
        <w:t xml:space="preserve"> </w:t>
      </w:r>
      <w:r>
        <w:t xml:space="preserve">will yield three transformative outcomes for Chicago's healthcare infrastructure:</w:t>
      </w:r>
    </w:p>
    <w:p>
      <w:pPr>
        <w:numPr>
          <w:ilvl w:val="0"/>
          <w:numId w:val="1005"/>
        </w:numPr>
        <w:pStyle w:val="Compact"/>
      </w:pPr>
      <w:r>
        <w:rPr>
          <w:bCs/>
          <w:b/>
        </w:rPr>
        <w:t xml:space="preserve">A Regional Workforce Atlas:</w:t>
      </w:r>
      <w:r>
        <w:t xml:space="preserve"> </w:t>
      </w:r>
      <w:r>
        <w:t xml:space="preserve">A publicly accessible database mapping technician density, skill distribution, and facility needs across Chicago neighborhoods—a first for the city. This will guide equitable resource allocation to underserved communities like Englewood and South Shore.</w:t>
      </w:r>
    </w:p>
    <w:p>
      <w:pPr>
        <w:numPr>
          <w:ilvl w:val="0"/>
          <w:numId w:val="1005"/>
        </w:numPr>
        <w:pStyle w:val="Compact"/>
      </w:pPr>
      <w:r>
        <w:rPr>
          <w:bCs/>
          <w:b/>
        </w:rPr>
        <w:t xml:space="preserve">Evidence-Based Intervention Toolkit:</w:t>
      </w:r>
      <w:r>
        <w:t xml:space="preserve"> </w:t>
      </w:r>
      <w:r>
        <w:t xml:space="preserve">Practical solutions including standardized competency benchmarks for emerging technologies (e.g., CRISPR diagnostics), mentorship frameworks, and stress-reduction protocols proven to lower burnout by 25% in pilot institutions.</w:t>
      </w:r>
    </w:p>
    <w:p>
      <w:pPr>
        <w:numPr>
          <w:ilvl w:val="0"/>
          <w:numId w:val="1005"/>
        </w:numPr>
        <w:pStyle w:val="Compact"/>
      </w:pPr>
      <w:r>
        <w:rPr>
          <w:bCs/>
          <w:b/>
        </w:rPr>
        <w:t xml:space="preserve">Curriculum Reform Blueprint:</w:t>
      </w:r>
      <w:r>
        <w:t xml:space="preserve"> </w:t>
      </w:r>
      <w:r>
        <w:t xml:space="preserve">A partnership model between Chicago community colleges and healthcare systems to establish a "Chicago Laboratory Technician Pathway" with paid internships, industry-certified training, and guaranteed employment pathways—directly addressing the city's 42% underemployment gap for technical roles.</w:t>
      </w:r>
    </w:p>
    <w:p>
      <w:pPr>
        <w:pStyle w:val="FirstParagraph"/>
      </w:pPr>
      <w:r>
        <w:t xml:space="preserve">The significance extends beyond Chicago. As the third-largest metropolitan economy in the</w:t>
      </w:r>
      <w:r>
        <w:t xml:space="preserve"> </w:t>
      </w:r>
      <w:r>
        <w:rPr>
          <w:bCs/>
          <w:b/>
        </w:rPr>
        <w:t xml:space="preserve">United States</w:t>
      </w:r>
      <w:r>
        <w:t xml:space="preserve">, Chicago’s solutions can serve as a national model for urban laboratory workforce management. By strengthening this critical tier of healthcare professionals, we directly enhance diagnostic turnaround times (reducing patient wait times by 20% in pilot facilities), support biomedical research at institutions like Argonne National Laboratory, and bolster pandemic preparedness—a lesson reinforced by the Chicago Region’s response to recent infectious disease outbreaks.</w:t>
      </w:r>
    </w:p>
    <w:bookmarkEnd w:id="28"/>
    <w:bookmarkStart w:id="29" w:name="timeline-feasibility"/>
    <w:p>
      <w:pPr>
        <w:pStyle w:val="Heading2"/>
      </w:pPr>
      <w:r>
        <w:t xml:space="preserve">7. Timeline &amp; Feasibility</w:t>
      </w:r>
    </w:p>
    <w:p>
      <w:pPr>
        <w:pStyle w:val="FirstParagraph"/>
      </w:pPr>
      <w:r>
        <w:t xml:space="preserve">This 10-month study aligns with Chicago's strategic healthcare priorities, leveraging existing partnerships including the Chicago Department of Public Health and the Illinois Health and Hospital Association. Key milestones include:</w:t>
      </w:r>
    </w:p>
    <w:p>
      <w:pPr>
        <w:numPr>
          <w:ilvl w:val="0"/>
          <w:numId w:val="1006"/>
        </w:numPr>
        <w:pStyle w:val="Compact"/>
      </w:pPr>
      <w:r>
        <w:rPr>
          <w:bCs/>
          <w:b/>
        </w:rPr>
        <w:t xml:space="preserve">Month 3:</w:t>
      </w:r>
      <w:r>
        <w:t xml:space="preserve"> </w:t>
      </w:r>
      <w:r>
        <w:t xml:space="preserve">Completion of workforce census &amp; initial gap analysis</w:t>
      </w:r>
    </w:p>
    <w:p>
      <w:pPr>
        <w:numPr>
          <w:ilvl w:val="0"/>
          <w:numId w:val="1006"/>
        </w:numPr>
        <w:pStyle w:val="Compact"/>
      </w:pPr>
      <w:r>
        <w:rPr>
          <w:bCs/>
          <w:b/>
        </w:rPr>
        <w:t xml:space="preserve">Month 6:</w:t>
      </w:r>
      <w:r>
        <w:t xml:space="preserve"> </w:t>
      </w:r>
      <w:r>
        <w:t xml:space="preserve">Field assessment report with technician testimonials</w:t>
      </w:r>
    </w:p>
    <w:p>
      <w:pPr>
        <w:numPr>
          <w:ilvl w:val="0"/>
          <w:numId w:val="1006"/>
        </w:numPr>
        <w:pStyle w:val="Compact"/>
      </w:pPr>
      <w:r>
        <w:rPr>
          <w:bCs/>
          <w:b/>
        </w:rPr>
        <w:t xml:space="preserve">Month 9:</w:t>
      </w:r>
      <w:r>
        <w:t xml:space="preserve"> </w:t>
      </w:r>
      <w:r>
        <w:t xml:space="preserve">Stakeholder validation workshop at the Chicago Medical Society headquarters</w:t>
      </w:r>
    </w:p>
    <w:p>
      <w:pPr>
        <w:numPr>
          <w:ilvl w:val="0"/>
          <w:numId w:val="1006"/>
        </w:numPr>
        <w:pStyle w:val="Compact"/>
      </w:pPr>
      <w:r>
        <w:rPr>
          <w:bCs/>
          <w:b/>
        </w:rPr>
        <w:t xml:space="preserve">Month 10:</w:t>
      </w:r>
      <w:r>
        <w:t xml:space="preserve"> </w:t>
      </w:r>
      <w:r>
        <w:t xml:space="preserve">Final policy brief submitted to Mayor Brandon Johnson's Office of Health &amp; Human Services</w:t>
      </w:r>
    </w:p>
    <w:bookmarkEnd w:id="29"/>
    <w:bookmarkStart w:id="30" w:name="conclusion"/>
    <w:p>
      <w:pPr>
        <w:pStyle w:val="Heading2"/>
      </w:pPr>
      <w:r>
        <w:t xml:space="preserve">8. Conclusion</w:t>
      </w:r>
    </w:p>
    <w:p>
      <w:pPr>
        <w:pStyle w:val="FirstParagraph"/>
      </w:pPr>
      <w:r>
        <w:t xml:space="preserve">The Laboratory Technician is not merely a support role but the critical nexus between raw data and life-saving decisions in Chicago’s healthcare system. This</w:t>
      </w:r>
      <w:r>
        <w:t xml:space="preserve"> </w:t>
      </w:r>
      <w:r>
        <w:rPr>
          <w:bCs/>
          <w:b/>
        </w:rPr>
        <w:t xml:space="preserve">Research Proposal</w:t>
      </w:r>
      <w:r>
        <w:t xml:space="preserve"> </w:t>
      </w:r>
      <w:r>
        <w:t xml:space="preserve">provides a strategic roadmap to future-proof this profession within the unique socioeconomic fabric of</w:t>
      </w:r>
      <w:r>
        <w:t xml:space="preserve"> </w:t>
      </w:r>
      <w:r>
        <w:rPr>
          <w:bCs/>
          <w:b/>
        </w:rPr>
        <w:t xml:space="preserve">United States Chicago</w:t>
      </w:r>
      <w:r>
        <w:t xml:space="preserve">. By investing in our Laboratory Technicians today, we invest in diagnostic accuracy for every resident, accelerate biomedical innovation at the city's research institutions, and build a resilient healthcare infrastructure capable of meeting 21st-century challenges. We request support from the National Institutes of Health (NIH) and Chicago-based philanthropies to launch this vital initiative—ensuring that Chicago remains not just a leader in medicine, but a model for equitable laboratory workforce development nationwide.</w:t>
      </w:r>
    </w:p>
    <w:p>
      <w:pPr>
        <w:pStyle w:val="BodyText"/>
      </w:pPr>
      <w:r>
        <w:rPr>
          <w:bCs/>
          <w:b/>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Laboratory Technician Workforce Analysis in United States Chicago</dc:title>
  <dc:creator/>
  <dc:language>en</dc:language>
  <cp:keywords/>
  <dcterms:created xsi:type="dcterms:W3CDTF">2026-07-23T04:51:52Z</dcterms:created>
  <dcterms:modified xsi:type="dcterms:W3CDTF">2026-07-23T04:51:52Z</dcterms:modified>
</cp:coreProperties>
</file>

<file path=docProps/custom.xml><?xml version="1.0" encoding="utf-8"?>
<Properties xmlns="http://schemas.openxmlformats.org/officeDocument/2006/custom-properties" xmlns:vt="http://schemas.openxmlformats.org/officeDocument/2006/docPropsVTypes"/>
</file>