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Legal</w:t>
      </w:r>
      <w:r>
        <w:t xml:space="preserve"> </w:t>
      </w:r>
      <w:r>
        <w:t xml:space="preserve">Profession</w:t>
      </w:r>
      <w:r>
        <w:t xml:space="preserve"> </w:t>
      </w:r>
      <w:r>
        <w:t xml:space="preserve">Dynamics</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6f529eb81a5563e5cf92e70e5d73d0a62b65c85"/>
    <w:p>
      <w:pPr>
        <w:pStyle w:val="Heading1"/>
      </w:pPr>
      <w:r>
        <w:t xml:space="preserve">Research Proposal: Navigating Contemporary Challenges and Opportunities for the Lawyer Profession in Brazil São Paulo</w:t>
      </w:r>
    </w:p>
    <w:bookmarkStart w:id="20" w:name="X837beb93fff1bdbaaf2cb3929bf56139284a717"/>
    <w:p>
      <w:pPr>
        <w:pStyle w:val="Heading2"/>
      </w:pPr>
      <w:r>
        <w:t xml:space="preserve">1. Introduction: Contextualizing Legal Practice in Brazil São Paulo</w:t>
      </w:r>
    </w:p>
    <w:p>
      <w:pPr>
        <w:pStyle w:val="FirstParagraph"/>
      </w:pPr>
      <w:r>
        <w:t xml:space="preserve">This Research Proposal addresses a critical gap in understanding the evolving role, challenges, and future trajectory of the Lawyer profession within the unique socio-legal ecosystem of Brazil São Paulo. As Brazil's most populous state and economic powerhouse, São Paulo (with its capital city housing over 12 million residents) presents a microcosm of national legal complexities amplified by urban density, economic disparity, and institutional strain. The demand for legal services in this region outstrips supply significantly, with the Brazilian Bar Association (OAB) reporting over 130,000 licensed Lawyer members across São Paulo state alone—yet access to justice remains a pressing issue. This research directly examines how the Lawyer profession adapts within this high-pressure environment, moving beyond theoretical frameworks to analyze on-the-ground realities. Understanding these dynamics is not merely academic; it is essential for policy formulation, judicial reform, and ensuring equitable legal representation in one of Latin America's most influential urban centers.</w:t>
      </w:r>
    </w:p>
    <w:bookmarkEnd w:id="20"/>
    <w:bookmarkStart w:id="21" w:name="Xf7a80398dab6e5ac2f0e8337b0e1fc564d96fdc"/>
    <w:p>
      <w:pPr>
        <w:pStyle w:val="Heading2"/>
      </w:pPr>
      <w:r>
        <w:t xml:space="preserve">2. Problem Statement: The Pressured Legal Landscape of Brazil São Paulo</w:t>
      </w:r>
    </w:p>
    <w:p>
      <w:pPr>
        <w:pStyle w:val="FirstParagraph"/>
      </w:pPr>
      <w:r>
        <w:t xml:space="preserve">The legal profession in Brazil São Paulo operates under immense pressure. Key challenges include an overwhelming caseload within the state judiciary, particularly at the Tribunal de Justiça de São Paulo (TJSP), which handles millions of cases annually with significant backlogs. Simultaneously, a stark urban-rural divide in legal access persists: while affluent districts boast numerous specialized law firms, vast peri-urban areas and favelas suffer from severe underrepresentation. Crucially, the Lawyer profession faces dual pressures—balancing ethical obligations to clients amid financial constraints and navigating an often cumbersome bureaucratic landscape. Recent studies (e.g., IBGE 2023) indicate that nearly 45% of São Paulo residents lack meaningful access to legal aid for civil matters, directly impacting vulnerable populations. This Research Proposal identifies the need for evidence-based analysis into how individual Lawyer practitioners and law firms strategically manage these constraints while upholding professional standards within Brazil São Paulo's specific context.</w:t>
      </w:r>
    </w:p>
    <w:bookmarkEnd w:id="21"/>
    <w:bookmarkStart w:id="22" w:name="X16a54034968f05c6f02b817be13159af23415fb"/>
    <w:p>
      <w:pPr>
        <w:pStyle w:val="Heading2"/>
      </w:pPr>
      <w:r>
        <w:t xml:space="preserve">3. Literature Review: Gaps in Brazilian Legal Scholarship</w:t>
      </w:r>
    </w:p>
    <w:p>
      <w:pPr>
        <w:pStyle w:val="FirstParagraph"/>
      </w:pPr>
      <w:r>
        <w:t xml:space="preserve">Existing scholarship on Brazilian legal practice often focuses on national frameworks or rural settings, overlooking the hyper-dense, high-stakes environment of São Paulo. While foundational works by scholars like Figueiredo (2018) discuss the OAB's regulatory role and Santos (2021) analyzes judicial inefficiencies nationally, there is a critical dearth of granular research on Lawyer adaptation strategies specifically within São Paulo city limits. Most studies fail to distinguish between metropolitan legal practice and state-level dynamics. Furthermore, literature rarely integrates contemporary variables: the impact of digitalization on client acquisition (e.g., online legal platforms), evolving client expectations post-pandemic, or the intersection of socio-economic vulnerability with lawyer-client interactions in a city like São Paulo. This Research Proposal directly confronts these gaps by centering Brazil São Paulo as the primary analytical site.</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rPr>
          <w:bCs/>
          <w:b/>
        </w:rPr>
        <w:t xml:space="preserve">Quantify &amp; Qualify</w:t>
      </w:r>
      <w:r>
        <w:t xml:space="preserve">: Measure the current caseload distribution, fee structures, and practice areas (e.g., corporate vs. social justice) among Lawyer practitioners across diverse São Paulo districts.</w:t>
      </w:r>
    </w:p>
    <w:p>
      <w:pPr>
        <w:numPr>
          <w:ilvl w:val="0"/>
          <w:numId w:val="1001"/>
        </w:numPr>
        <w:pStyle w:val="Compact"/>
      </w:pPr>
      <w:r>
        <w:rPr>
          <w:bCs/>
          <w:b/>
        </w:rPr>
        <w:t xml:space="preserve">Analyze Adaptive Strategies</w:t>
      </w:r>
      <w:r>
        <w:t xml:space="preserve">: Identify how Law firms and individual Lawyer professionals navigate systemic delays, client affordability challenges, and ethical dilemmas within Brazil São Paulo's unique legal infrastructure.</w:t>
      </w:r>
    </w:p>
    <w:p>
      <w:pPr>
        <w:numPr>
          <w:ilvl w:val="0"/>
          <w:numId w:val="1001"/>
        </w:numPr>
        <w:pStyle w:val="Compact"/>
      </w:pPr>
      <w:r>
        <w:rPr>
          <w:bCs/>
          <w:b/>
        </w:rPr>
        <w:t xml:space="preserve">Evaluate Access Barriers</w:t>
      </w:r>
      <w:r>
        <w:t xml:space="preserve">: Document the specific structural, economic, and geographic factors that hinder equitable access to Lawyer services for marginalized communities in São Paulo city.</w:t>
      </w:r>
    </w:p>
    <w:p>
      <w:pPr>
        <w:numPr>
          <w:ilvl w:val="0"/>
          <w:numId w:val="1001"/>
        </w:numPr>
        <w:pStyle w:val="Compact"/>
      </w:pPr>
      <w:r>
        <w:rPr>
          <w:bCs/>
          <w:b/>
        </w:rPr>
        <w:t xml:space="preserve">Propose Contextual Solutions</w:t>
      </w:r>
      <w:r>
        <w:t xml:space="preserve">: Develop actionable policy recommendations grounded in empirical data from Brazil São Paulo’s legal practitioners to enhance justice delivery.</w:t>
      </w:r>
    </w:p>
    <w:bookmarkEnd w:id="23"/>
    <w:bookmarkStart w:id="24" w:name="X9599033bff20de7a94a5624f0a56d08b27c639d"/>
    <w:p>
      <w:pPr>
        <w:pStyle w:val="Heading2"/>
      </w:pPr>
      <w:r>
        <w:t xml:space="preserve">5. Methodology: A Mixed-Methods Approach for Brazil São Paulo</w:t>
      </w:r>
    </w:p>
    <w:p>
      <w:pPr>
        <w:pStyle w:val="FirstParagraph"/>
      </w:pPr>
      <w:r>
        <w:t xml:space="preserve">This Research Proposal employs a sequential mixed-methods design tailored to the Brazilian context. Phase 1 involves quantitative data collection via a stratified survey distributed to 800 active Lawyer members registered with the OAB in São Paulo state, segmented by region (Central, East, West, South), practice type, and firm size. Key metrics include caseload volume per month, average fee structures for common services (e.g., civil litigation vs. corporate contracts), and self-reported challenges using Likert-scale questions. Phase 2 utilizes purposive sampling for in-depth qualitative interviews with 40 Lawyer practitioners representing diverse experience levels and practice settings within São Paulo city—ensuring representation from both high-demand public defense offices and private firms serving low-income communities. This triangulation addresses the complexity of legal practice in Brazil São Paulo, capturing both statistical trends and nuanced practitioner perspectives. All data will be analyzed using NVivo for qualitative insights and SPSS for quantitative patterns, with ethical approval secured from the Universidade de São Paulo's Ethics Committee.</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generating significant insights directly applicable to Brazil São Paulo’s legal landscape. We expect to quantify the disproportionate burden on Lawyers handling public defense or low-income civil cases, revealing potential systemic inefficiencies that deter new Lawyer entrants into these critical areas. The findings will illuminate practical adaptive strategies—such as technology adoption for document management or community legal clinics—that enhance service delivery without compromising ethical standards. Crucially, the Research Proposal aims to provide policymakers (including the TJSP and OAB São Paulo) with concrete evidence to advocate for reforms like streamlined case management systems or expanded public funding for legal aid in underserved São Paulo neighborhoods. Ultimately, this work contributes to strengthening the Lawyer profession as a cornerstone of justice in Brazil São Paulo, moving towards a more accessible and resilient legal system capable of serving its entire population.</w:t>
      </w:r>
    </w:p>
    <w:bookmarkEnd w:id="25"/>
    <w:bookmarkStart w:id="27" w:name="X097f2f8c8742a0c1e5904db5d7ec744f2b43d94"/>
    <w:p>
      <w:pPr>
        <w:pStyle w:val="Heading2"/>
      </w:pPr>
      <w:r>
        <w:t xml:space="preserve">7. Conclusion: A Call for Contextualized Legal Research</w:t>
      </w:r>
    </w:p>
    <w:p>
      <w:pPr>
        <w:pStyle w:val="FirstParagraph"/>
      </w:pPr>
      <w:r>
        <w:t xml:space="preserve">The Lawyer profession in Brazil São Paulo stands at an inflection point. Systemic pressures demand not just theoretical discourse, but precise, localized understanding of how legal practitioners function daily. This Research Proposal provides the structured framework to gather this vital knowledge. By centering the realities of Lawyer work within Brazil São Paulo—acknowledging its unparalleled scale, diversity, and challenges—we move beyond generic analyses toward solutions that genuinely empower both legal professionals and the communities they serve. The outcomes of this research will be instrumental in shaping a more equitable, efficient legal framework for one of the world's most dynamic urban environments. Investing in understanding Brazil São Paulo’s Lawyer profession is an investment in justice itself.</w:t>
      </w:r>
    </w:p>
    <w:bookmarkStart w:id="26" w:name="word-count-928"/>
    <w:p>
      <w:pPr>
        <w:pStyle w:val="Heading3"/>
      </w:pPr>
      <w:r>
        <w:t xml:space="preserve">Word Count: 928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Legal Profession Dynamics in Brazil São Paulo</dc:title>
  <dc:creator/>
  <dc:language>en</dc:language>
  <cp:keywords/>
  <dcterms:created xsi:type="dcterms:W3CDTF">2026-07-25T03:34:20Z</dcterms:created>
  <dcterms:modified xsi:type="dcterms:W3CDTF">2026-07-25T03:34:20Z</dcterms:modified>
</cp:coreProperties>
</file>

<file path=docProps/custom.xml><?xml version="1.0" encoding="utf-8"?>
<Properties xmlns="http://schemas.openxmlformats.org/officeDocument/2006/custom-properties" xmlns:vt="http://schemas.openxmlformats.org/officeDocument/2006/docPropsVTypes"/>
</file>