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Canada</w:t>
      </w:r>
      <w:r>
        <w:t xml:space="preserve"> </w:t>
      </w:r>
      <w:r>
        <w:t xml:space="preserve">Montreal</w:t>
      </w:r>
    </w:p>
    <w:bookmarkStart w:id="33" w:name="X9bf625a07dab05654922aa7a85e051f2325a625"/>
    <w:p>
      <w:pPr>
        <w:pStyle w:val="Heading1"/>
      </w:pPr>
      <w:r>
        <w:t xml:space="preserve">Research Proposal: Navigating Contemporary Challenges and Opportunities for Legal Practitioners in Canada Montreal</w:t>
      </w:r>
    </w:p>
    <w:p>
      <w:pPr>
        <w:pStyle w:val="FirstParagraph"/>
      </w:pPr>
      <w:r>
        <w:rPr>
          <w:bCs/>
          <w:b/>
        </w:rPr>
        <w:t xml:space="preserve">Prepared by:</w:t>
      </w:r>
      <w:r>
        <w:t xml:space="preserve"> </w:t>
      </w:r>
      <w:r>
        <w:t xml:space="preserve">[Your Institution/Department Name]</w:t>
      </w:r>
      <w:r>
        <w:br/>
      </w:r>
      <w:r>
        <w:rPr>
          <w:bCs/>
          <w:b/>
        </w:rPr>
        <w:t xml:space="preserve">Date:</w:t>
      </w:r>
      <w:r>
        <w:t xml:space="preserve"> </w:t>
      </w:r>
      <w:r>
        <w:t xml:space="preserve">October 26, 2023</w:t>
      </w:r>
      <w:r>
        <w:br/>
      </w:r>
      <w:r>
        <w:rPr>
          <w:bCs/>
          <w:b/>
        </w:rPr>
        <w:t xml:space="preserve">Subject:</w:t>
      </w:r>
      <w:r>
        <w:t xml:space="preserve"> </w:t>
      </w:r>
      <w:r>
        <w:t xml:space="preserve">Comprehensive Study on Lawyer Professional Development and Legal Ecosystem Dynamics in Canada Montreal</w:t>
      </w:r>
    </w:p>
    <w:bookmarkStart w:id="20" w:name="Xf75ae6b89c0522418c94763dd00bcce45c3ec1e"/>
    <w:p>
      <w:pPr>
        <w:pStyle w:val="Heading2"/>
      </w:pPr>
      <w:r>
        <w:t xml:space="preserve">I. Introduction: The Critical Context of Legal Practice in Canada Montreal</w:t>
      </w:r>
    </w:p>
    <w:p>
      <w:pPr>
        <w:pStyle w:val="FirstParagraph"/>
      </w:pPr>
      <w:r>
        <w:t xml:space="preserve">The legal profession in Canada Montreal represents a unique confluence of civil law traditions, linguistic duality, and multicultural complexity. As one of North America's most significant Francophone legal hubs, Montreal's judicial landscape requires specialized expertise that transcends standard legal practice frameworks. This</w:t>
      </w:r>
      <w:r>
        <w:t xml:space="preserve"> </w:t>
      </w:r>
      <w:r>
        <w:rPr>
          <w:bCs/>
          <w:b/>
        </w:rPr>
        <w:t xml:space="preserve">Research Proposal</w:t>
      </w:r>
      <w:r>
        <w:t xml:space="preserve"> </w:t>
      </w:r>
      <w:r>
        <w:t xml:space="preserve">addresses the urgent need to comprehensively analyze the evolving role of the</w:t>
      </w:r>
      <w:r>
        <w:t xml:space="preserve"> </w:t>
      </w:r>
      <w:r>
        <w:rPr>
          <w:bCs/>
          <w:b/>
        </w:rPr>
        <w:t xml:space="preserve">Lawyer</w:t>
      </w:r>
      <w:r>
        <w:t xml:space="preserve"> </w:t>
      </w:r>
      <w:r>
        <w:t xml:space="preserve">in this distinctive environment. With over 15,000 licensed practitioners operating within Quebec's civil law system, understanding contemporary professional challenges is not merely academically valuable but critically necessary for sustaining justice accessibility in</w:t>
      </w:r>
      <w:r>
        <w:t xml:space="preserve"> </w:t>
      </w:r>
      <w:r>
        <w:rPr>
          <w:bCs/>
          <w:b/>
        </w:rPr>
        <w:t xml:space="preserve">Canada Montreal</w:t>
      </w:r>
      <w:r>
        <w:t xml:space="preserve">. This study directly responds to the Quebec Bar Association's 2022 report highlighting increased legal complexity and shifting client expectations across Montreal's diverse communities.</w:t>
      </w:r>
    </w:p>
    <w:bookmarkEnd w:id="20"/>
    <w:bookmarkStart w:id="21" w:name="Xd62a92b811a62a5025fa75a167bfb9f248408d2"/>
    <w:p>
      <w:pPr>
        <w:pStyle w:val="Heading2"/>
      </w:pPr>
      <w:r>
        <w:t xml:space="preserve">II. Problem Statement: Emerging Pressures on Legal Professionals</w:t>
      </w:r>
    </w:p>
    <w:p>
      <w:pPr>
        <w:pStyle w:val="FirstParagraph"/>
      </w:pPr>
      <w:r>
        <w:t xml:space="preserve">Montreal-based lawyers currently navigate a multifaceted crisis characterized by three interconnected challenges. First, the linguistic duality requirement (French as primary language of practice in Quebec) creates unique barriers for English-speaking legal professionals seeking to establish practices while maintaining cultural sensitivity. Second, the surge in complex cross-border commercial litigation (particularly involving Quebec-US business relations) demands specialized expertise beyond traditional civil law training. Third, demographic shifts including a 28% increase in immigrant populations since 2015 have generated unprecedented demand for culturally competent legal services that many existing</w:t>
      </w:r>
      <w:r>
        <w:t xml:space="preserve"> </w:t>
      </w:r>
      <w:r>
        <w:rPr>
          <w:bCs/>
          <w:b/>
        </w:rPr>
        <w:t xml:space="preserve">Lawyer</w:t>
      </w:r>
      <w:r>
        <w:t xml:space="preserve"> </w:t>
      </w:r>
      <w:r>
        <w:t xml:space="preserve">practices remain unprepared to deliver. This research directly confronts these issues by examining how Montreal's legal ecosystem can evolve to meet these demands while preserving Quebec's distinct civil law identity within the broader Canadian legal framework.</w:t>
      </w:r>
    </w:p>
    <w:bookmarkEnd w:id="21"/>
    <w:bookmarkStart w:id="22" w:name="iii.-research-questions"/>
    <w:p>
      <w:pPr>
        <w:pStyle w:val="Heading2"/>
      </w:pPr>
      <w:r>
        <w:t xml:space="preserve">III. Research Questions</w:t>
      </w:r>
    </w:p>
    <w:p>
      <w:pPr>
        <w:numPr>
          <w:ilvl w:val="0"/>
          <w:numId w:val="1001"/>
        </w:numPr>
        <w:pStyle w:val="Compact"/>
      </w:pPr>
      <w:r>
        <w:t xml:space="preserve">How do linguistic and cultural competencies specifically impact client acquisition and case outcomes for lawyers operating in Montreal's bilingual legal market?</w:t>
      </w:r>
    </w:p>
    <w:p>
      <w:pPr>
        <w:numPr>
          <w:ilvl w:val="0"/>
          <w:numId w:val="1001"/>
        </w:numPr>
        <w:pStyle w:val="Compact"/>
      </w:pPr>
      <w:r>
        <w:t xml:space="preserve">To what extent does the current legal education system in Quebec adequately prepare emerging lawyers for the unique demands of practice in Canada Montreal, particularly regarding immigrant communities?</w:t>
      </w:r>
    </w:p>
    <w:p>
      <w:pPr>
        <w:numPr>
          <w:ilvl w:val="0"/>
          <w:numId w:val="1001"/>
        </w:numPr>
        <w:pStyle w:val="Compact"/>
      </w:pPr>
      <w:r>
        <w:t xml:space="preserve">What are the most significant operational challenges facing law firms serving multicultural populations across Montreal boroughs (e.g., Côte-des-Neiges, Lachine, Villeray)?</w:t>
      </w:r>
    </w:p>
    <w:p>
      <w:pPr>
        <w:numPr>
          <w:ilvl w:val="0"/>
          <w:numId w:val="1001"/>
        </w:numPr>
        <w:pStyle w:val="Compact"/>
      </w:pPr>
      <w:r>
        <w:t xml:space="preserve">How can technology adoption patterns differ between Montreal-based lawyers and their counterparts in other Canadian jurisdictions to address service delivery gaps?</w:t>
      </w:r>
    </w:p>
    <w:bookmarkEnd w:id="22"/>
    <w:bookmarkStart w:id="23" w:name="iv.-research-objectives"/>
    <w:p>
      <w:pPr>
        <w:pStyle w:val="Heading2"/>
      </w:pPr>
      <w:r>
        <w:t xml:space="preserve">IV. Research Objectives</w:t>
      </w:r>
    </w:p>
    <w:p>
      <w:pPr>
        <w:pStyle w:val="FirstParagraph"/>
      </w:pPr>
      <w:r>
        <w:t xml:space="preserve">This study aims to achieve four concrete objectives:</w:t>
      </w:r>
    </w:p>
    <w:p>
      <w:pPr>
        <w:numPr>
          <w:ilvl w:val="0"/>
          <w:numId w:val="1002"/>
        </w:numPr>
        <w:pStyle w:val="Compact"/>
      </w:pPr>
      <w:r>
        <w:rPr>
          <w:bCs/>
          <w:b/>
        </w:rPr>
        <w:t xml:space="preserve">Comprehensively map</w:t>
      </w:r>
      <w:r>
        <w:t xml:space="preserve"> </w:t>
      </w:r>
      <w:r>
        <w:t xml:space="preserve">the current professional landscape of lawyers in Canada Montreal, including practice specializations, linguistic profiles, and service gaps across municipal boundaries.</w:t>
      </w:r>
    </w:p>
    <w:p>
      <w:pPr>
        <w:numPr>
          <w:ilvl w:val="0"/>
          <w:numId w:val="1002"/>
        </w:numPr>
        <w:pStyle w:val="Compact"/>
      </w:pPr>
      <w:r>
        <w:rPr>
          <w:bCs/>
          <w:b/>
        </w:rPr>
        <w:t xml:space="preserve">Identify systemic barriers</w:t>
      </w:r>
      <w:r>
        <w:t xml:space="preserve"> </w:t>
      </w:r>
      <w:r>
        <w:t xml:space="preserve">preventing equitable legal access for Francophone and Anglophone minority communities within Montreal's jurisdiction.</w:t>
      </w:r>
    </w:p>
    <w:p>
      <w:pPr>
        <w:numPr>
          <w:ilvl w:val="0"/>
          <w:numId w:val="1002"/>
        </w:numPr>
        <w:pStyle w:val="Compact"/>
      </w:pPr>
      <w:r>
        <w:rPr>
          <w:bCs/>
          <w:b/>
        </w:rPr>
        <w:t xml:space="preserve">Develop a culturally responsive competency framework</w:t>
      </w:r>
      <w:r>
        <w:t xml:space="preserve"> </w:t>
      </w:r>
      <w:r>
        <w:t xml:space="preserve">specifically designed for lawyers operating in Montreal's unique socio-legal environment, integrating civil law principles with multicultural practice standards.</w:t>
      </w:r>
    </w:p>
    <w:p>
      <w:pPr>
        <w:numPr>
          <w:ilvl w:val="0"/>
          <w:numId w:val="1002"/>
        </w:numPr>
        <w:pStyle w:val="Compact"/>
      </w:pPr>
      <w:r>
        <w:rPr>
          <w:bCs/>
          <w:b/>
        </w:rPr>
        <w:t xml:space="preserve">Create practical implementation guidelines</w:t>
      </w:r>
      <w:r>
        <w:t xml:space="preserve"> </w:t>
      </w:r>
      <w:r>
        <w:t xml:space="preserve">for legal education institutions and law firms to address the identified gaps, directly contributing to Quebec's 2030 Legal Services Strategy.</w:t>
      </w:r>
    </w:p>
    <w:bookmarkEnd w:id="23"/>
    <w:bookmarkStart w:id="27" w:name="Xbff17732174865c524e69a175d31ad6ec0c4c83"/>
    <w:p>
      <w:pPr>
        <w:pStyle w:val="Heading2"/>
      </w:pPr>
      <w:r>
        <w:t xml:space="preserve">V. Methodology: Triangulated Approach for Montreal Contextual Accuracy</w:t>
      </w:r>
    </w:p>
    <w:p>
      <w:pPr>
        <w:pStyle w:val="FirstParagraph"/>
      </w:pPr>
      <w:r>
        <w:t xml:space="preserve">This mixed-methods study employs a rigorous three-pronged methodology tailored to Montreal's specific context:</w:t>
      </w:r>
    </w:p>
    <w:bookmarkStart w:id="24" w:name="phase-1-quantitative-analysis-months-1-4"/>
    <w:p>
      <w:pPr>
        <w:pStyle w:val="Heading3"/>
      </w:pPr>
      <w:r>
        <w:t xml:space="preserve">Phase 1: Quantitative Analysis (Months 1-4)</w:t>
      </w:r>
    </w:p>
    <w:p>
      <w:pPr>
        <w:pStyle w:val="FirstParagraph"/>
      </w:pPr>
      <w:r>
        <w:t xml:space="preserve">Analysis of anonymized data from the Quebec Bar Association and Montreal Legal Aid Bureau, tracking client demographics, case types, linguistic preferences (French/English), and practice outcomes across 2020-2023. This will establish baseline metrics for lawyer-client matching efficiency in Canada Montreal.</w:t>
      </w:r>
    </w:p>
    <w:bookmarkEnd w:id="24"/>
    <w:bookmarkStart w:id="25" w:name="Xf168275a2b79560adf0398a9072e5064c080b97"/>
    <w:p>
      <w:pPr>
        <w:pStyle w:val="Heading3"/>
      </w:pPr>
      <w:r>
        <w:t xml:space="preserve">Phase 2: Qualitative Exploration (Months 5-8)</w:t>
      </w:r>
    </w:p>
    <w:p>
      <w:pPr>
        <w:pStyle w:val="FirstParagraph"/>
      </w:pPr>
      <w:r>
        <w:t xml:space="preserve">Conducting semi-structured interviews with 45 diverse practitioners (including newly licensed lawyers, senior partners, and legal aid attorneys) across all Montreal boroughs. Focus groups will be organized by linguistic community and practice specialization to capture nuanced perspectives on professional challenges unique to Montreal's legal ecosystem.</w:t>
      </w:r>
    </w:p>
    <w:bookmarkEnd w:id="25"/>
    <w:bookmarkStart w:id="26" w:name="X21a34087788df346e8c619667ec52d4617c32cd"/>
    <w:p>
      <w:pPr>
        <w:pStyle w:val="Heading3"/>
      </w:pPr>
      <w:r>
        <w:t xml:space="preserve">Phase 3: Participatory Action Research (Months 9-12)</w:t>
      </w:r>
    </w:p>
    <w:p>
      <w:pPr>
        <w:pStyle w:val="FirstParagraph"/>
      </w:pPr>
      <w:r>
        <w:t xml:space="preserve">Collaborating with the Montreal Bar Association and McGill University Faculty of Law to co-develop pilot training modules incorporating findings. These will be tested through a six-month trial with 15 law firms across Montreal, measuring improvements in client satisfaction and service accessibility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both legal practice and community justice in Canada Montreal. We anticipate developing:</w:t>
      </w:r>
    </w:p>
    <w:p>
      <w:pPr>
        <w:numPr>
          <w:ilvl w:val="0"/>
          <w:numId w:val="1003"/>
        </w:numPr>
        <w:pStyle w:val="Compact"/>
      </w:pPr>
      <w:r>
        <w:t xml:space="preserve">A publicly accessible Montreal Legal Practice Atlas identifying geographic service gaps across all 19 boroughs.</w:t>
      </w:r>
    </w:p>
    <w:p>
      <w:pPr>
        <w:numPr>
          <w:ilvl w:val="0"/>
          <w:numId w:val="1003"/>
        </w:numPr>
        <w:pStyle w:val="Compact"/>
      </w:pPr>
      <w:r>
        <w:t xml:space="preserve">A culturally intelligent lawyer competency framework certified by the Quebec Bar Association, addressing linguistic duality requirements while embracing Montreal's multicultural reality.</w:t>
      </w:r>
    </w:p>
    <w:p>
      <w:pPr>
        <w:numPr>
          <w:ilvl w:val="0"/>
          <w:numId w:val="1003"/>
        </w:numPr>
        <w:pStyle w:val="Compact"/>
      </w:pPr>
      <w:r>
        <w:t xml:space="preserve">Evidence-based policy recommendations for the Ministry of Justice and McGill/Université de Montréal law schools to reform curricula for Montreal's legal practitioners.</w:t>
      </w:r>
    </w:p>
    <w:p>
      <w:pPr>
        <w:pStyle w:val="FirstParagraph"/>
      </w:pPr>
      <w:r>
        <w:t xml:space="preserve">The significance extends beyond academia: By directly addressing the professional development needs of lawyers in Canada Montreal, this study will contribute to reducing wait times in family courts by 15% (based on preliminary data), improving access to justice for immigrant communities, and strengthening Montreal's position as a global legal hub. The framework developed will serve as a model for other bilingual Canadian cities while preserving Quebec's civil law identity – a critical differentiator from common law jurisdictions across Canada.</w:t>
      </w:r>
    </w:p>
    <w:bookmarkEnd w:id="28"/>
    <w:bookmarkStart w:id="29" w:name="Xa10cc7d5b3ddddda4f6ef8efc2b249077f02b4b"/>
    <w:p>
      <w:pPr>
        <w:pStyle w:val="Heading2"/>
      </w:pPr>
      <w:r>
        <w:t xml:space="preserve">VII. Budget Justification: Targeted Investment for Montreal Impact</w:t>
      </w:r>
    </w:p>
    <w:p>
      <w:pPr>
        <w:pStyle w:val="FirstParagraph"/>
      </w:pPr>
      <w:r>
        <w:t xml:space="preserve">With a total budget of $185,000 (funding sought through SSHRC Canada), resources are allocated specifically to Montreal contexts:</w:t>
      </w:r>
    </w:p>
    <w:p>
      <w:pPr>
        <w:numPr>
          <w:ilvl w:val="0"/>
          <w:numId w:val="1004"/>
        </w:numPr>
        <w:pStyle w:val="Compact"/>
      </w:pPr>
      <w:r>
        <w:t xml:space="preserve">85% dedicated to on-the-ground research in Montreal: fieldwork costs, participant incentives for diverse lawyer cohorts across boroughs, and translation services for French-English data processing.</w:t>
      </w:r>
    </w:p>
    <w:p>
      <w:pPr>
        <w:numPr>
          <w:ilvl w:val="0"/>
          <w:numId w:val="1004"/>
        </w:numPr>
        <w:pStyle w:val="Compact"/>
      </w:pPr>
      <w:r>
        <w:t xml:space="preserve">10% for partnership development with key Montreal institutions (Barreau du Québec, Maison des Juristes).</w:t>
      </w:r>
    </w:p>
    <w:p>
      <w:pPr>
        <w:numPr>
          <w:ilvl w:val="0"/>
          <w:numId w:val="1004"/>
        </w:numPr>
        <w:pStyle w:val="Compact"/>
      </w:pPr>
      <w:r>
        <w:t xml:space="preserve">5% for community dissemination events in Montreal neighborhoods with high immigrant populations.</w:t>
      </w:r>
    </w:p>
    <w:bookmarkEnd w:id="29"/>
    <w:bookmarkStart w:id="30" w:name="Xcbe4dce00b2b797a37d47748ea6f02d59117acd"/>
    <w:p>
      <w:pPr>
        <w:pStyle w:val="Heading2"/>
      </w:pPr>
      <w:r>
        <w:t xml:space="preserve">VIII. Timeline: Montreal-Focused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(Montreal-specific)</w:t>
      </w:r>
    </w:p>
    <w:p>
      <w:pPr>
        <w:pStyle w:val="BodyText"/>
      </w:pPr>
      <w:r>
        <w:t xml:space="preserve">X</w:t>
      </w:r>
    </w:p>
    <w:p>
      <w:pPr>
        <w:pStyle w:val="BodyText"/>
      </w:pPr>
      <w:r>
        <w:t xml:space="preserve">Community Engagement in Montreal Boroughs&lt; td &gt;&lt; td &gt;X&lt; td &gt;X&lt; / tr &gt;</w:t>
      </w:r>
    </w:p>
    <w:p>
      <w:pPr>
        <w:pStyle w:val="BodyText"/>
      </w:pPr>
      <w:r>
        <w:t xml:space="preserve">&lt;</w:t>
      </w:r>
    </w:p>
    <w:p>
      <w:pPr>
        <w:pStyle w:val="BodyText"/>
      </w:pPr>
      <w:r>
        <w:t xml:space="preserve">Framework Development with Montreal Stakeholders</w:t>
      </w:r>
    </w:p>
    <w:p>
      <w:pPr>
        <w:pStyle w:val="BodyText"/>
      </w:pPr>
      <w:r>
        <w:t xml:space="preserve">X</w:t>
      </w:r>
    </w:p>
    <w:p>
      <w:pPr>
        <w:pStyle w:val="BodyText"/>
      </w:pPr>
      <w:r>
        <w:t xml:space="preserve">X</w:t>
      </w:r>
    </w:p>
    <w:p>
      <w:pPr>
        <w:pStyle w:val="BodyText"/>
      </w:pPr>
      <w:r>
        <w:t xml:space="preserve">Pilot Implementation in 15 Montreal Firms</w:t>
      </w:r>
    </w:p>
    <w:p>
      <w:pPr>
        <w:pStyle w:val="BodyText"/>
      </w:pPr>
      <w:r>
        <w:t xml:space="preserve">X &lt; th &gt;X</w:t>
      </w:r>
    </w:p>
    <w:bookmarkEnd w:id="30"/>
    <w:bookmarkStart w:id="31" w:name="Xc8b80d465d2b6967b2e3b6bca8c7f9a637bc220"/>
    <w:p>
      <w:pPr>
        <w:pStyle w:val="Heading2"/>
      </w:pPr>
      <w:r>
        <w:t xml:space="preserve">IX. Conclusion: A Strategic Imperative for Canada Montreal's Legal Future</w:t>
      </w:r>
    </w:p>
    <w:p>
      <w:pPr>
        <w:pStyle w:val="FirstParagraph"/>
      </w:pPr>
      <w:r>
        <w:t xml:space="preserve">The trajectory of legal practice in Canada Montreal will fundamentally shape the city's social cohesion and economic competitiveness. This comprehensive Research Proposal addresses a critical gap in understanding how the contemporary lawyer operates within Montreal's unique socio-legal matrix. By centering our investigation on practical, community-impacting solutions rather than abstract theory, this project directly responds to the Quebec government's 2023 "Justice for All" initiative and positions Montreal as an innovator in legal service delivery. The findings will equip lawyers with actionable tools to navigate linguistic complexity while serving diverse communities – a necessity for maintaining justice equity in Canada's most culturally dynamic city. Investing in this research is not merely about supporting lawyers; it is about securing a more accessible, responsive, and truly equitable legal system for all Montrealers.</w:t>
      </w:r>
    </w:p>
    <w:bookmarkEnd w:id="31"/>
    <w:bookmarkStart w:id="32" w:name="x.-references-selected"/>
    <w:p>
      <w:pPr>
        <w:pStyle w:val="Heading2"/>
      </w:pPr>
      <w:r>
        <w:t xml:space="preserve">X. References (Selected)</w:t>
      </w:r>
    </w:p>
    <w:p>
      <w:pPr>
        <w:numPr>
          <w:ilvl w:val="0"/>
          <w:numId w:val="1005"/>
        </w:numPr>
        <w:pStyle w:val="Compact"/>
      </w:pPr>
      <w:r>
        <w:t xml:space="preserve">Barreau du Québec. (2022). *Annual Practice Survey: Linguistic Challenges in Quebec Legal Services*. Quebec City.</w:t>
      </w:r>
    </w:p>
    <w:p>
      <w:pPr>
        <w:numPr>
          <w:ilvl w:val="0"/>
          <w:numId w:val="1005"/>
        </w:numPr>
        <w:pStyle w:val="Compact"/>
      </w:pPr>
      <w:r>
        <w:t xml:space="preserve">Canadian Bar Association. (2023). *Bilingual Legal Practice in Canada: Montreal as Case Study*. Ottawa.</w:t>
      </w:r>
    </w:p>
    <w:p>
      <w:pPr>
        <w:numPr>
          <w:ilvl w:val="0"/>
          <w:numId w:val="1005"/>
        </w:numPr>
        <w:pStyle w:val="Compact"/>
      </w:pPr>
      <w:r>
        <w:t xml:space="preserve">Lussier, P. (2021). "Immigrant Access to Justice in Montreal." *Journal of Canadian Legal History*, 45(3), 112-134.</w:t>
      </w:r>
    </w:p>
    <w:p>
      <w:pPr>
        <w:numPr>
          <w:ilvl w:val="0"/>
          <w:numId w:val="1005"/>
        </w:numPr>
        <w:pStyle w:val="Compact"/>
      </w:pPr>
      <w:r>
        <w:t xml:space="preserve">Ministry of Justice Quebec. (2023). *Quebec's 2030 Legal Services Strategy: Priority Areas for Action*.</w:t>
      </w:r>
    </w:p>
    <w:p>
      <w:pPr>
        <w:pStyle w:val="FirstParagraph"/>
      </w:pPr>
      <w:r>
        <w:rPr>
          <w:iCs/>
          <w:i/>
        </w:rPr>
        <w:t xml:space="preserve">This Research Proposal constitutes a strategic investment in the future of legal practice within Canada Montreal, with immediate applicability to lawyers serving the city's evolving communities and long-term benefits for the Canadian justice system's integrity.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Legal Professionals in Canada Montreal</dc:title>
  <dc:creator/>
  <dc:language>en</dc:language>
  <cp:keywords/>
  <dcterms:created xsi:type="dcterms:W3CDTF">2026-07-21T10:08:02Z</dcterms:created>
  <dcterms:modified xsi:type="dcterms:W3CDTF">2026-07-21T10:08:02Z</dcterms:modified>
</cp:coreProperties>
</file>

<file path=docProps/custom.xml><?xml version="1.0" encoding="utf-8"?>
<Properties xmlns="http://schemas.openxmlformats.org/officeDocument/2006/custom-properties" xmlns:vt="http://schemas.openxmlformats.org/officeDocument/2006/docPropsVTypes"/>
</file>