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Lawyer</w:t>
      </w:r>
      <w:r>
        <w:t xml:space="preserve"> </w:t>
      </w:r>
      <w:r>
        <w:t xml:space="preserve">Professional</w:t>
      </w:r>
      <w:r>
        <w:t xml:space="preserve"> </w:t>
      </w:r>
      <w:r>
        <w:t xml:space="preserve">Dynamics</w:t>
      </w:r>
      <w:r>
        <w:t xml:space="preserve"> </w:t>
      </w:r>
      <w:r>
        <w:t xml:space="preserve">in</w:t>
      </w:r>
      <w:r>
        <w:t xml:space="preserve"> </w:t>
      </w:r>
      <w:r>
        <w:t xml:space="preserve">Chile</w:t>
      </w:r>
      <w:r>
        <w:t xml:space="preserve"> </w:t>
      </w:r>
      <w:r>
        <w:t xml:space="preserve">Santiago</w:t>
      </w:r>
    </w:p>
    <w:bookmarkStart w:id="27" w:name="Xc151f16c96dba15cecfea9458a6ba73fe5d0593"/>
    <w:p>
      <w:pPr>
        <w:pStyle w:val="Heading1"/>
      </w:pPr>
      <w:r>
        <w:t xml:space="preserve">Research Proposal: Navigating Modern Legal Practice – A Study of the Lawyer Profession in Chile Santiago</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the</w:t>
      </w:r>
      <w:r>
        <w:t xml:space="preserve"> </w:t>
      </w:r>
      <w:r>
        <w:rPr>
          <w:bCs/>
          <w:b/>
        </w:rPr>
        <w:t xml:space="preserve">Lawyer</w:t>
      </w:r>
      <w:r>
        <w:t xml:space="preserve"> </w:t>
      </w:r>
      <w:r>
        <w:t xml:space="preserve">within Chile Santiago. Focusing on Santiago, Chile's political, economic, and judicial epicenter, this investigation addresses critical gaps in understanding how contemporary legal practice adapts to socioeconomic pressures, technological shifts, and institutional reforms unique to this dynamic metropolitan context. The study aims to produce actionable insights for legal education reform, professional development frameworks, and policy recommendations aimed at enhancing the effectiveness of the</w:t>
      </w:r>
      <w:r>
        <w:t xml:space="preserve"> </w:t>
      </w:r>
      <w:r>
        <w:rPr>
          <w:bCs/>
          <w:b/>
        </w:rPr>
        <w:t xml:space="preserve">Lawyer</w:t>
      </w:r>
      <w:r>
        <w:t xml:space="preserve"> </w:t>
      </w:r>
      <w:r>
        <w:t xml:space="preserve">profession in serving Santiago's diverse population. This</w:t>
      </w:r>
      <w:r>
        <w:t xml:space="preserve"> </w:t>
      </w:r>
      <w:r>
        <w:rPr>
          <w:bCs/>
          <w:b/>
        </w:rPr>
        <w:t xml:space="preserve">Research Proposal</w:t>
      </w:r>
      <w:r>
        <w:t xml:space="preserve"> </w:t>
      </w:r>
      <w:r>
        <w:t xml:space="preserve">is designed as a foundational step towards strengthening justice delivery systems within Chile Santiago.</w:t>
      </w:r>
    </w:p>
    <w:bookmarkEnd w:id="20"/>
    <w:bookmarkStart w:id="21" w:name="X9107a72832d74ae523122a8c0ddf9d13c072abe"/>
    <w:p>
      <w:pPr>
        <w:pStyle w:val="Heading2"/>
      </w:pPr>
      <w:r>
        <w:t xml:space="preserve">1. Introduction: The Imperative for Context-Specific Legal Research in Chile Santiago</w:t>
      </w:r>
    </w:p>
    <w:p>
      <w:pPr>
        <w:pStyle w:val="FirstParagraph"/>
      </w:pPr>
      <w:r>
        <w:t xml:space="preserve">Santiago, as the capital and largest city of Chile, houses over 40% of the nation's population and serves as the undisputed hub for legal practice, judicial institutions, and regulatory bodies. The professional trajectory of every</w:t>
      </w:r>
      <w:r>
        <w:t xml:space="preserve"> </w:t>
      </w:r>
      <w:r>
        <w:rPr>
          <w:bCs/>
          <w:b/>
        </w:rPr>
        <w:t xml:space="preserve">Lawyer</w:t>
      </w:r>
      <w:r>
        <w:t xml:space="preserve"> </w:t>
      </w:r>
      <w:r>
        <w:t xml:space="preserve">operating within Chile Santiago is deeply intertwined with the city's unique challenges: extreme socioeconomic disparities across neighborhoods like La Cisterna versus Vitacura, a high caseload straining the Supreme Court and lower courts in Santiago, evolving consumer protection laws influenced by national reforms (e.g., 2016 Constitutional Convention impacts), and the rapid digitalization of legal processes. Despite this centrality, there is a significant lack of granular empirical research focused *specifically* on the daily realities, professional stressors, ethical dilemmas, and adaptation strategies of</w:t>
      </w:r>
      <w:r>
        <w:t xml:space="preserve"> </w:t>
      </w:r>
      <w:r>
        <w:rPr>
          <w:bCs/>
          <w:b/>
        </w:rPr>
        <w:t xml:space="preserve">Lawyer</w:t>
      </w:r>
      <w:r>
        <w:t xml:space="preserve">s within Santiago's distinct urban legal ecosystem. This gap hinders targeted support for the profession and optimal justice access in Chile Santiago. This</w:t>
      </w:r>
      <w:r>
        <w:t xml:space="preserve"> </w:t>
      </w:r>
      <w:r>
        <w:rPr>
          <w:bCs/>
          <w:b/>
        </w:rPr>
        <w:t xml:space="preserve">Research Proposal</w:t>
      </w:r>
      <w:r>
        <w:t xml:space="preserve"> </w:t>
      </w:r>
      <w:r>
        <w:t xml:space="preserve">directly addresses this void through a focused investigation centered entirely on the Lawyer experience in Chile Santiago.</w:t>
      </w:r>
    </w:p>
    <w:bookmarkEnd w:id="21"/>
    <w:bookmarkStart w:id="22" w:name="research-objectives"/>
    <w:p>
      <w:pPr>
        <w:pStyle w:val="Heading2"/>
      </w:pPr>
      <w:r>
        <w:t xml:space="preserve">2. Research Objectives</w:t>
      </w:r>
    </w:p>
    <w:p>
      <w:pPr>
        <w:pStyle w:val="FirstParagraph"/>
      </w:pPr>
      <w:r>
        <w:t xml:space="preserve">This study seeks to achieve the following specific objectives within the context of Chile Santiago:</w:t>
      </w:r>
    </w:p>
    <w:p>
      <w:pPr>
        <w:numPr>
          <w:ilvl w:val="0"/>
          <w:numId w:val="1001"/>
        </w:numPr>
        <w:pStyle w:val="Compact"/>
      </w:pPr>
      <w:r>
        <w:t xml:space="preserve">To map and analyze the primary professional challenges faced by practicing Lawyers in Santiago, including workload pressures, client acquisition strategies across socioeconomic strata, and ethical conflicts arising from urban inequality.</w:t>
      </w:r>
    </w:p>
    <w:p>
      <w:pPr>
        <w:numPr>
          <w:ilvl w:val="0"/>
          <w:numId w:val="1001"/>
        </w:numPr>
        <w:pStyle w:val="Compact"/>
      </w:pPr>
      <w:r>
        <w:t xml:space="preserve">To assess the impact of recent technological advancements (e-commerce platforms for legal services, AI document review tools) on the practice model of Lawyers operating within Chile Santiago's specific market conditions.</w:t>
      </w:r>
    </w:p>
    <w:p>
      <w:pPr>
        <w:numPr>
          <w:ilvl w:val="0"/>
          <w:numId w:val="1001"/>
        </w:numPr>
        <w:pStyle w:val="Compact"/>
      </w:pPr>
      <w:r>
        <w:t xml:space="preserve">To evaluate Lawyer satisfaction levels and perceived professional development needs among practitioners actively working in Santiago, identifying key areas where support systems are lacking.</w:t>
      </w:r>
    </w:p>
    <w:p>
      <w:pPr>
        <w:numPr>
          <w:ilvl w:val="0"/>
          <w:numId w:val="1001"/>
        </w:numPr>
        <w:pStyle w:val="Compact"/>
      </w:pPr>
      <w:r>
        <w:t xml:space="preserve">To investigate the relationship between the Lawyer's role and access to justice for marginalized communities within Santiago, exploring both barriers and potential facilitators within the city's legal infrastructure.</w:t>
      </w:r>
    </w:p>
    <w:bookmarkEnd w:id="22"/>
    <w:bookmarkStart w:id="23" w:name="X801acd408bda39938adc5fc31eeda990d1f29a1"/>
    <w:p>
      <w:pPr>
        <w:pStyle w:val="Heading2"/>
      </w:pPr>
      <w:r>
        <w:t xml:space="preserve">3. Literature Review: Gaps in Chilean Urban Legal Studies</w:t>
      </w:r>
    </w:p>
    <w:p>
      <w:pPr>
        <w:pStyle w:val="FirstParagraph"/>
      </w:pPr>
      <w:r>
        <w:t xml:space="preserve">Existing scholarship on Chilean law primarily focuses on theoretical jurisprudence or broad national policy analyses, often neglecting the nuanced, on-the-ground experience of legal practitioners within specific urban centers like Santiago. Research by scholars like Céspedes (2020) touches upon judicial efficiency but overlooks Lawyer agency. Studies by the Chilean Bar Association (Colegio de Abogados) provide aggregate statistics but lack qualitative depth into individual Lawyer experiences in Santiago. There is a notable absence of longitudinal or comparative studies examining how Lawyers in Santiago navigate unique local pressures compared to legal professionals in other Chilean cities (e.g., Antofagasta, Concepción). This</w:t>
      </w:r>
      <w:r>
        <w:t xml:space="preserve"> </w:t>
      </w:r>
      <w:r>
        <w:rPr>
          <w:bCs/>
          <w:b/>
        </w:rPr>
        <w:t xml:space="preserve">Research Proposal</w:t>
      </w:r>
      <w:r>
        <w:t xml:space="preserve"> </w:t>
      </w:r>
      <w:r>
        <w:t xml:space="preserve">aims to fill this critical empirical gap by providing the first detailed, location-specific analysis of the Lawyer profession within Chile Santiago.</w:t>
      </w:r>
    </w:p>
    <w:bookmarkEnd w:id="23"/>
    <w:bookmarkStart w:id="24" w:name="Xc40a738eab22ab42134dc7a9db77618dbcaa742"/>
    <w:p>
      <w:pPr>
        <w:pStyle w:val="Heading2"/>
      </w:pPr>
      <w:r>
        <w:t xml:space="preserve">4. Methodology: Contextualized Research Design for Chile Santiago</w:t>
      </w:r>
    </w:p>
    <w:p>
      <w:pPr>
        <w:pStyle w:val="FirstParagraph"/>
      </w:pPr>
      <w:r>
        <w:t xml:space="preserve">This mixed-methods study will be conducted explicitly within the geographic and institutional boundaries of Santiago, Chile. The methodology comprises three integrated strands:</w:t>
      </w:r>
    </w:p>
    <w:p>
      <w:pPr>
        <w:numPr>
          <w:ilvl w:val="0"/>
          <w:numId w:val="1002"/>
        </w:numPr>
        <w:pStyle w:val="Compact"/>
      </w:pPr>
      <w:r>
        <w:rPr>
          <w:bCs/>
          <w:b/>
        </w:rPr>
        <w:t xml:space="preserve">Quantitative Survey:</w:t>
      </w:r>
      <w:r>
        <w:t xml:space="preserve"> </w:t>
      </w:r>
      <w:r>
        <w:t xml:space="preserve">A structured survey targeting 250 practicing Lawyers registered with the Santiago Provincial Bar (Colegio de Abogados de Santiago), stratified by practice area (civil, criminal, labor, corporate), firm size (sole practitioner to large firms in Bellavista or Providencia), and years of experience. This will gather data on workload metrics, technology adoption rates, income levels relative to Santiago's cost of living, and self-reported stress indicators.</w:t>
      </w:r>
    </w:p>
    <w:p>
      <w:pPr>
        <w:numPr>
          <w:ilvl w:val="0"/>
          <w:numId w:val="1002"/>
        </w:numPr>
        <w:pStyle w:val="Compact"/>
      </w:pPr>
      <w:r>
        <w:rPr>
          <w:bCs/>
          <w:b/>
        </w:rPr>
        <w:t xml:space="preserve">Qualitative In-Depth Interviews:</w:t>
      </w:r>
      <w:r>
        <w:t xml:space="preserve"> </w:t>
      </w:r>
      <w:r>
        <w:t xml:space="preserve">Purposive sampling of 30 survey respondents for semi-structured interviews, focusing on specific challenges (e.g., handling cases involving Mapuche land rights in Santiago outskirts, navigating new consumer law complexities). Interviews will be conducted in Santiago locations convenient to participants.</w:t>
      </w:r>
    </w:p>
    <w:p>
      <w:pPr>
        <w:numPr>
          <w:ilvl w:val="0"/>
          <w:numId w:val="1002"/>
        </w:numPr>
        <w:pStyle w:val="Compact"/>
      </w:pPr>
      <w:r>
        <w:rPr>
          <w:bCs/>
          <w:b/>
        </w:rPr>
        <w:t xml:space="preserve">Stakeholder Consultations:</w:t>
      </w:r>
      <w:r>
        <w:t xml:space="preserve"> </w:t>
      </w:r>
      <w:r>
        <w:t xml:space="preserve">Structured discussions with key institutional representatives: the President of the Santiago Provincial Bar, judges from key Santiago courts (Tribunal de Garantía, Civil Courts), and representatives from legal aid organizations operating within Santiago (e.g., Fundación Chile Justicia). This ensures contextual understanding of systemic factors influencing the Lawyer in Chile Santiago.</w:t>
      </w:r>
    </w:p>
    <w:p>
      <w:pPr>
        <w:pStyle w:val="FirstParagraph"/>
      </w:pPr>
      <w:r>
        <w:t xml:space="preserve">Data collection will occur over a 10-month period within Santiago. Ethical approval will be sought from the Universidad de Chile's Ethics Committee, with strict confidentiality protocols applied to all Lawyer participants in Chile Santiago.</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's outcomes are anticipated to provide transformative value for the legal ecosystem of Chile Santiago:</w:t>
      </w:r>
    </w:p>
    <w:p>
      <w:pPr>
        <w:numPr>
          <w:ilvl w:val="0"/>
          <w:numId w:val="1003"/>
        </w:numPr>
        <w:pStyle w:val="Compact"/>
      </w:pPr>
      <w:r>
        <w:rPr>
          <w:bCs/>
          <w:b/>
        </w:rPr>
        <w:t xml:space="preserve">Actionable Policy Briefings:</w:t>
      </w:r>
      <w:r>
        <w:t xml:space="preserve"> </w:t>
      </w:r>
      <w:r>
        <w:t xml:space="preserve">Evidence-based recommendations for the Chilean Ministry of Justice, the Santiago Bar Association, and legal education institutions (e.g., Universidad Católica de Chile School of Law) on curriculum updates, bar association support programs tailored to Santiago's needs, and potential regulatory adjustments.</w:t>
      </w:r>
    </w:p>
    <w:p>
      <w:pPr>
        <w:numPr>
          <w:ilvl w:val="0"/>
          <w:numId w:val="1003"/>
        </w:numPr>
        <w:pStyle w:val="Compact"/>
      </w:pPr>
      <w:r>
        <w:rPr>
          <w:bCs/>
          <w:b/>
        </w:rPr>
        <w:t xml:space="preserve">Enhanced Professional Support:</w:t>
      </w:r>
      <w:r>
        <w:t xml:space="preserve"> </w:t>
      </w:r>
      <w:r>
        <w:t xml:space="preserve">Identification of specific training needs (e.g., digital literacy for Lawyers in Santiago facing tech-driven market shifts) leading to targeted workshops or online resources developed by the Bar Association.</w:t>
      </w:r>
    </w:p>
    <w:p>
      <w:pPr>
        <w:numPr>
          <w:ilvl w:val="0"/>
          <w:numId w:val="1003"/>
        </w:numPr>
        <w:pStyle w:val="Compact"/>
      </w:pPr>
      <w:r>
        <w:rPr>
          <w:bCs/>
          <w:b/>
        </w:rPr>
        <w:t xml:space="preserve">Improved Access to Justice Strategies:</w:t>
      </w:r>
      <w:r>
        <w:t xml:space="preserve"> </w:t>
      </w:r>
      <w:r>
        <w:t xml:space="preserve">Insights into how Lawyers in Santiago can better serve low-income clients, potentially informing new legal aid models or pro bono initiatives specifically designed for Santiago's urban context.</w:t>
      </w:r>
    </w:p>
    <w:p>
      <w:pPr>
        <w:numPr>
          <w:ilvl w:val="0"/>
          <w:numId w:val="1003"/>
        </w:numPr>
        <w:pStyle w:val="Compact"/>
      </w:pPr>
      <w:r>
        <w:rPr>
          <w:bCs/>
          <w:b/>
        </w:rPr>
        <w:t xml:space="preserve">A Foundation for Future Research:</w:t>
      </w:r>
      <w:r>
        <w:t xml:space="preserve"> </w:t>
      </w:r>
      <w:r>
        <w:t xml:space="preserve">Establishing a robust baseline dataset on Lawyer practice in Chile Santiago, enabling future longitudinal studies on trends like the impact of remote work post-pandemic or the evolving role of legal tech startups within the city's professional landscape.</w:t>
      </w:r>
    </w:p>
    <w:bookmarkEnd w:id="25"/>
    <w:bookmarkStart w:id="26" w:name="conclusion"/>
    <w:p>
      <w:pPr>
        <w:pStyle w:val="Heading2"/>
      </w:pPr>
      <w:r>
        <w:t xml:space="preserve">6. Conclusion</w:t>
      </w:r>
    </w:p>
    <w:p>
      <w:pPr>
        <w:pStyle w:val="FirstParagraph"/>
      </w:pPr>
      <w:r>
        <w:t xml:space="preserve">The profession of the</w:t>
      </w:r>
      <w:r>
        <w:t xml:space="preserve"> </w:t>
      </w:r>
      <w:r>
        <w:rPr>
          <w:bCs/>
          <w:b/>
        </w:rPr>
        <w:t xml:space="preserve">Lawyer</w:t>
      </w:r>
      <w:r>
        <w:t xml:space="preserve"> </w:t>
      </w:r>
      <w:r>
        <w:t xml:space="preserve">is fundamental to Santiago, Chile's functioning legal society and its aspiration for equitable justice. However, the unique pressures and opportunities facing every Lawyer operating within Chile Santiago demand dedicated scholarly attention. This Research Proposal presents a timely, necessary investigation into the heart of legal practice in one of South America's most significant cities. By centering the experience of Lawyers directly within Chile Santiago's specific urban reality—its neighborhoods, courts, economic rhythms, and social challenges—this study will generate precise knowledge to empower the profession and strengthen justice delivery for all residents of Santiago. Investing in understanding the Lawyer in Chile Santiago is an investment in a more robust, responsive legal system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Lawyer Professional Dynamics in Chile Santiago</dc:title>
  <dc:creator/>
  <dc:language>en</dc:language>
  <cp:keywords/>
  <dcterms:created xsi:type="dcterms:W3CDTF">2026-07-23T08:06:10Z</dcterms:created>
  <dcterms:modified xsi:type="dcterms:W3CDTF">2026-07-23T08:06:10Z</dcterms:modified>
</cp:coreProperties>
</file>

<file path=docProps/custom.xml><?xml version="1.0" encoding="utf-8"?>
<Properties xmlns="http://schemas.openxmlformats.org/officeDocument/2006/custom-properties" xmlns:vt="http://schemas.openxmlformats.org/officeDocument/2006/docPropsVTypes"/>
</file>