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Cairo's</w:t>
      </w:r>
      <w:r>
        <w:t xml:space="preserve"> </w:t>
      </w:r>
      <w:r>
        <w:t xml:space="preserve">Legal</w:t>
      </w:r>
      <w:r>
        <w:t xml:space="preserve"> </w:t>
      </w:r>
      <w:r>
        <w:t xml:space="preserve">Landscape</w:t>
      </w:r>
    </w:p>
    <w:bookmarkStart w:id="28" w:name="Xca9cb808e56e14b453cbb99093f2a363565b7ae"/>
    <w:p>
      <w:pPr>
        <w:pStyle w:val="Heading1"/>
      </w:pPr>
      <w:r>
        <w:t xml:space="preserve">Research Proposal: The Evolving Role of the Lawyer in Egypt Cairo's Legal Landscape</w:t>
      </w:r>
    </w:p>
    <w:bookmarkStart w:id="20" w:name="abstract"/>
    <w:p>
      <w:pPr>
        <w:pStyle w:val="Heading2"/>
      </w:pPr>
      <w:r>
        <w:t xml:space="preserve">Abstract</w:t>
      </w:r>
    </w:p>
    <w:p>
      <w:pPr>
        <w:pStyle w:val="FirstParagraph"/>
      </w:pPr>
      <w:r>
        <w:t xml:space="preserve">This Research Proposal investigates the critical and dynamic role of the Lawyer within the legal framework of Egypt, with a specific focus on Cairo as the nation's primary judicial and administrative hub. As Egypt navigates significant socio-economic reforms, legal modernization efforts, and increasing international engagement, understanding the contemporary challenges, capabilities, and societal impact of Lawyers in Cairo is paramount. This study aims to analyze how Lawyers in Egypt Cairo adapt to systemic pressures—including case backlogs, evolving legislation (like the New Commercial Code), digital transformation initiatives (e.g., e-filing systems), and demands for greater access to justice—while upholding professional ethics. The findings will provide actionable insights for legal education reform, policy development, and the enhancement of the Lawyer's contribution to Egypt's sustainable development agenda.</w:t>
      </w:r>
    </w:p>
    <w:bookmarkEnd w:id="20"/>
    <w:bookmarkStart w:id="21" w:name="introduction-context-and-significance"/>
    <w:p>
      <w:pPr>
        <w:pStyle w:val="Heading2"/>
      </w:pPr>
      <w:r>
        <w:t xml:space="preserve">1. Introduction: Context and Significance</w:t>
      </w:r>
    </w:p>
    <w:p>
      <w:pPr>
        <w:pStyle w:val="FirstParagraph"/>
      </w:pPr>
      <w:r>
        <w:t xml:space="preserve">Egypt Cairo serves as the epicenter of Egypt’s legal system, housing key institutions like the Supreme Constitutional Court, High State Council, numerous courts of first instance, the Egyptian Bar Association's central headquarters, and major law firms. The Lawyer in Egypt Cairo operates within a complex environment shaped by historical legal traditions (Napoleonic civil law influence), religious jurisprudence (Sharia), and modernizing state priorities. Despite a large legal profession numbering over 100,000 Lawyers nationwide (with the vast majority practicing in Cairo), systemic inefficiencies persist: court backlogs exceed 4 million cases, access to justice remains unequal across socio-economic strata, and the integration of technology into daily legal practice is uneven. This Research Proposal directly addresses these challenges by centering the Lawyer’s experience as both a professional actor and a societal stakeholder. Understanding the Lawyer's evolving role in Egypt Cairo is not merely an academic exercise; it is essential for strengthening rule of law, fostering investor confidence, and ensuring equitable justice delivery in a nation poised for significant economic growth under initiatives like "Egypt Vision 2030."</w:t>
      </w:r>
    </w:p>
    <w:bookmarkEnd w:id="21"/>
    <w:bookmarkStart w:id="22" w:name="problem-statement"/>
    <w:p>
      <w:pPr>
        <w:pStyle w:val="Heading2"/>
      </w:pPr>
      <w:r>
        <w:t xml:space="preserve">2. Problem Statement</w:t>
      </w:r>
    </w:p>
    <w:p>
      <w:pPr>
        <w:pStyle w:val="FirstParagraph"/>
      </w:pPr>
      <w:r>
        <w:t xml:space="preserve">The current operational landscape for the Lawyer in Egypt Cairo presents multifaceted obstacles that impede the effective administration of justice and hinder Egypt's broader development goals. Key issues include:</w:t>
      </w:r>
    </w:p>
    <w:p>
      <w:pPr>
        <w:numPr>
          <w:ilvl w:val="0"/>
          <w:numId w:val="1001"/>
        </w:numPr>
        <w:pStyle w:val="Compact"/>
      </w:pPr>
      <w:r>
        <w:rPr>
          <w:bCs/>
          <w:b/>
        </w:rPr>
        <w:t xml:space="preserve">Systemic Backlogs:</w:t>
      </w:r>
      <w:r>
        <w:t xml:space="preserve"> </w:t>
      </w:r>
      <w:r>
        <w:t xml:space="preserve">Cairo's courts are overwhelmed, leading to prolonged litigation cycles that undermine the Lawyer’s ability to secure timely justice for clients and strain client-lawyer relationships.</w:t>
      </w:r>
    </w:p>
    <w:p>
      <w:pPr>
        <w:numPr>
          <w:ilvl w:val="0"/>
          <w:numId w:val="1001"/>
        </w:numPr>
        <w:pStyle w:val="Compact"/>
      </w:pPr>
      <w:r>
        <w:rPr>
          <w:bCs/>
          <w:b/>
        </w:rPr>
        <w:t xml:space="preserve">Educational-Professional Mismatch:</w:t>
      </w:r>
      <w:r>
        <w:t xml:space="preserve"> </w:t>
      </w:r>
      <w:r>
        <w:t xml:space="preserve">Legal education curricula in Cairo universities often lag behind practical demands (e.g., digital literacy, international arbitration), resulting in new Lawyers entering the profession lacking critical modern skills.</w:t>
      </w:r>
    </w:p>
    <w:p>
      <w:pPr>
        <w:numPr>
          <w:ilvl w:val="0"/>
          <w:numId w:val="1001"/>
        </w:numPr>
        <w:pStyle w:val="Compact"/>
      </w:pPr>
      <w:r>
        <w:rPr>
          <w:bCs/>
          <w:b/>
        </w:rPr>
        <w:t xml:space="preserve">Access to Justice Gaps:</w:t>
      </w:r>
      <w:r>
        <w:t xml:space="preserve"> </w:t>
      </w:r>
      <w:r>
        <w:t xml:space="preserve">The Lawyer's role as a facilitator of justice is limited for low-income populations due to high fees, geographic barriers (especially outside central Cairo), and insufficient state-funded legal aid programs.</w:t>
      </w:r>
    </w:p>
    <w:p>
      <w:pPr>
        <w:numPr>
          <w:ilvl w:val="0"/>
          <w:numId w:val="1001"/>
        </w:numPr>
        <w:pStyle w:val="Compact"/>
      </w:pPr>
      <w:r>
        <w:rPr>
          <w:bCs/>
          <w:b/>
        </w:rPr>
        <w:t xml:space="preserve">Digital Divide:</w:t>
      </w:r>
      <w:r>
        <w:t xml:space="preserve"> </w:t>
      </w:r>
      <w:r>
        <w:t xml:space="preserve">While Egypt implements e-filing platforms (e.g., the "Cairo Courts Digitalization Project"), many Lawyers in Cairo lack consistent training or infrastructure, hindering adoption of efficient digital workflows.</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to be achieved through rigorous analysis in Egypt Cairo:</w:t>
      </w:r>
    </w:p>
    <w:p>
      <w:pPr>
        <w:numPr>
          <w:ilvl w:val="0"/>
          <w:numId w:val="1002"/>
        </w:numPr>
        <w:pStyle w:val="Compact"/>
      </w:pPr>
      <w:r>
        <w:t xml:space="preserve">To comprehensively map the daily operational challenges faced by practicing Lawyers across different sectors (corporate, criminal, civil, family) within Cairo's court system.</w:t>
      </w:r>
    </w:p>
    <w:p>
      <w:pPr>
        <w:numPr>
          <w:ilvl w:val="0"/>
          <w:numId w:val="1002"/>
        </w:numPr>
        <w:pStyle w:val="Compact"/>
      </w:pPr>
      <w:r>
        <w:t xml:space="preserve">To evaluate the effectiveness and perceived utility of recent digital legal tools (e.g., e-filing, virtual hearings) among Lawyers in Egypt Cairo.</w:t>
      </w:r>
    </w:p>
    <w:p>
      <w:pPr>
        <w:numPr>
          <w:ilvl w:val="0"/>
          <w:numId w:val="1002"/>
        </w:numPr>
        <w:pStyle w:val="Compact"/>
      </w:pPr>
      <w:r>
        <w:t xml:space="preserve">To assess the alignment between current legal education programs at institutions like Cairo University Faculty of Law and the practical skill sets required by Lawyers working in contemporary Cairo.</w:t>
      </w:r>
    </w:p>
    <w:p>
      <w:pPr>
        <w:numPr>
          <w:ilvl w:val="0"/>
          <w:numId w:val="1002"/>
        </w:numPr>
        <w:pStyle w:val="Compact"/>
      </w:pPr>
      <w:r>
        <w:t xml:space="preserve">To analyze how gender diversity within the Lawyer profession in Egypt Cairo impacts access to justice, particularly for female clients and in sensitive cases (e.g., domestic violence).</w:t>
      </w:r>
    </w:p>
    <w:p>
      <w:pPr>
        <w:numPr>
          <w:ilvl w:val="0"/>
          <w:numId w:val="1002"/>
        </w:numPr>
        <w:pStyle w:val="Compact"/>
      </w:pPr>
      <w:r>
        <w:t xml:space="preserve">To develop evidence-based recommendations for policymakers (Ministry of Justice, Egyptian Bar Association) and legal educators on enhancing the Lawyer's capacity to serve Egypt Cairo effectively.</w:t>
      </w:r>
    </w:p>
    <w:bookmarkEnd w:id="23"/>
    <w:bookmarkStart w:id="24" w:name="methodology"/>
    <w:p>
      <w:pPr>
        <w:pStyle w:val="Heading2"/>
      </w:pPr>
      <w:r>
        <w:t xml:space="preserve">4. Methodology</w:t>
      </w:r>
    </w:p>
    <w:p>
      <w:pPr>
        <w:pStyle w:val="FirstParagraph"/>
      </w:pPr>
      <w:r>
        <w:t xml:space="preserve">This mixed-methods Research Proposal employs a triangulated approach grounded in Cairo:</w:t>
      </w:r>
    </w:p>
    <w:p>
      <w:pPr>
        <w:numPr>
          <w:ilvl w:val="0"/>
          <w:numId w:val="1003"/>
        </w:numPr>
        <w:pStyle w:val="Compact"/>
      </w:pPr>
      <w:r>
        <w:rPr>
          <w:bCs/>
          <w:b/>
        </w:rPr>
        <w:t xml:space="preserve">Quantitative Survey:</w:t>
      </w:r>
      <w:r>
        <w:t xml:space="preserve"> </w:t>
      </w:r>
      <w:r>
        <w:t xml:space="preserve">A structured survey distributed to 300+ Licensed Lawyers registered with the Egyptian Bar Association in Cairo, targeting experience levels, case types handled, technology use frequency, and satisfaction metrics.</w:t>
      </w:r>
    </w:p>
    <w:p>
      <w:pPr>
        <w:numPr>
          <w:ilvl w:val="0"/>
          <w:numId w:val="1003"/>
        </w:numPr>
        <w:pStyle w:val="Compact"/>
      </w:pPr>
      <w:r>
        <w:rPr>
          <w:bCs/>
          <w:b/>
        </w:rPr>
        <w:t xml:space="preserve">Qualitative Interviews:</w:t>
      </w:r>
      <w:r>
        <w:t xml:space="preserve"> </w:t>
      </w:r>
      <w:r>
        <w:t xml:space="preserve">In-depth semi-structured interviews with 25–30 key informants: senior Lawyers (including judges and bar association leaders), legal aid NGO representatives operating in Cairo, and legal education faculty from Cairo University.</w:t>
      </w:r>
    </w:p>
    <w:p>
      <w:pPr>
        <w:numPr>
          <w:ilvl w:val="0"/>
          <w:numId w:val="1003"/>
        </w:numPr>
        <w:pStyle w:val="Compact"/>
      </w:pPr>
      <w:r>
        <w:rPr>
          <w:bCs/>
          <w:b/>
        </w:rPr>
        <w:t xml:space="preserve">Document Analysis:</w:t>
      </w:r>
      <w:r>
        <w:t xml:space="preserve"> </w:t>
      </w:r>
      <w:r>
        <w:t xml:space="preserve">Review of official reports from the Ministry of Justice (Egypt's Judicial Reform Strategy 2024), Egyptian Bar Association publications, and academic studies on Egypt's justice sector, with specific focus on Cairo data.</w:t>
      </w:r>
    </w:p>
    <w:p>
      <w:pPr>
        <w:numPr>
          <w:ilvl w:val="0"/>
          <w:numId w:val="1003"/>
        </w:numPr>
        <w:pStyle w:val="Compact"/>
      </w:pPr>
      <w:r>
        <w:rPr>
          <w:bCs/>
          <w:b/>
        </w:rPr>
        <w:t xml:space="preserve">Case Study Analysis:</w:t>
      </w:r>
      <w:r>
        <w:t xml:space="preserve"> </w:t>
      </w:r>
      <w:r>
        <w:t xml:space="preserve">Examination of specific high-profile or representative cases handled by Lawyers in Cairo courts to understand procedural hurdles and the Lawyer's strategic interventions.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significant, actionable outcomes for Egypt Cairo. The anticipated findings include:</w:t>
      </w:r>
    </w:p>
    <w:p>
      <w:pPr>
        <w:numPr>
          <w:ilvl w:val="0"/>
          <w:numId w:val="1004"/>
        </w:numPr>
        <w:pStyle w:val="Compact"/>
      </w:pPr>
      <w:r>
        <w:t xml:space="preserve">A detailed taxonomy of barriers preventing the Lawyer in Egypt Cairo from achieving optimal efficiency and client service.</w:t>
      </w:r>
    </w:p>
    <w:p>
      <w:pPr>
        <w:numPr>
          <w:ilvl w:val="0"/>
          <w:numId w:val="1004"/>
        </w:numPr>
        <w:pStyle w:val="Compact"/>
      </w:pPr>
      <w:r>
        <w:t xml:space="preserve">Data demonstrating the tangible benefits (or pitfalls) of digital legal tools specifically within Cairo's operational context.</w:t>
      </w:r>
    </w:p>
    <w:p>
      <w:pPr>
        <w:numPr>
          <w:ilvl w:val="0"/>
          <w:numId w:val="1004"/>
        </w:numPr>
        <w:pStyle w:val="Compact"/>
      </w:pPr>
      <w:r>
        <w:t xml:space="preserve">Concrete recommendations for updating law school curricula at institutions like Cairo University to better prepare Lawyers for modern practice.</w:t>
      </w:r>
    </w:p>
    <w:p>
      <w:pPr>
        <w:numPr>
          <w:ilvl w:val="0"/>
          <w:numId w:val="1004"/>
        </w:numPr>
        <w:pStyle w:val="Compact"/>
      </w:pPr>
      <w:r>
        <w:t xml:space="preserve">Policy proposals to enhance Legal Aid services, particularly focusing on expanding coverage in underserved districts of Cairo and improving Lawyer participation rates.</w:t>
      </w:r>
    </w:p>
    <w:bookmarkEnd w:id="25"/>
    <w:bookmarkStart w:id="26" w:name="Xf69136053b70ad42a3485e15621e66925f1db0e"/>
    <w:p>
      <w:pPr>
        <w:pStyle w:val="Heading2"/>
      </w:pPr>
      <w:r>
        <w:t xml:space="preserve">6. Conclusion: The Imperative for Strategic Focus</w:t>
      </w:r>
    </w:p>
    <w:p>
      <w:pPr>
        <w:pStyle w:val="FirstParagraph"/>
      </w:pPr>
      <w:r>
        <w:t xml:space="preserve">The role of the Lawyer in Egypt Cairo transcends individual professional practice; it is fundamental to the health of Egypt's democratic institutions and economic competitiveness. This Research Proposal underscores that investing in the Lawyer profession—through targeted education, technology integration, equitable access initiatives, and policy support—is not an optional add-on but a strategic necessity for Egypt's future. By placing the Lawyer at the center of analysis within Cairo's unique legal ecosystem, this study provides a vital roadmap for transforming Egypt Cairo from a symbol of legal congestion into a model of accessible, efficient, and ethical justice delivery. The findings will directly inform national strategies to strengthen the rule of law, empower citizens through effective legal representation, and position Egypt as a leader in judicial innovation across the Middle East. The timely execution of this Research Proposal is crucial for ensuring that the Lawyer in Egypt Cairo remains a resilient and indispensable pillar of societal progress.</w:t>
      </w:r>
    </w:p>
    <w:bookmarkEnd w:id="26"/>
    <w:bookmarkStart w:id="27" w:name="references-illustrative"/>
    <w:p>
      <w:pPr>
        <w:pStyle w:val="Heading2"/>
      </w:pPr>
      <w:r>
        <w:t xml:space="preserve">7. References (Illustrative)</w:t>
      </w:r>
    </w:p>
    <w:p>
      <w:pPr>
        <w:pStyle w:val="FirstParagraph"/>
      </w:pPr>
      <w:r>
        <w:t xml:space="preserve">Acknowledging key sources relevant to Egypt Cairo's legal context, including:</w:t>
      </w:r>
      <w:r>
        <w:t xml:space="preserve"> </w:t>
      </w:r>
      <w:r>
        <w:t xml:space="preserve">* Egyptian Ministry of Justice (2023). *Annual Report on Judicial Performance*.</w:t>
      </w:r>
      <w:r>
        <w:t xml:space="preserve"> </w:t>
      </w:r>
      <w:r>
        <w:t xml:space="preserve">* Egyptian Bar Association. (2024). *Statistics and Reports on Legal Profession Development*.</w:t>
      </w:r>
      <w:r>
        <w:t xml:space="preserve"> </w:t>
      </w:r>
      <w:r>
        <w:t xml:space="preserve">* Al-Rifai, M. S. (2021). "Digital Transformation in Egyptian Courts: Challenges and Prospects." Cairo University Law Journal, 45(3), 112-135.</w:t>
      </w:r>
      <w:r>
        <w:t xml:space="preserve"> </w:t>
      </w:r>
      <w:r>
        <w:t xml:space="preserve">* World Bank. (2023). *Egypt Justice Sector Diagnostic Report*.</w:t>
      </w:r>
      <w:r>
        <w:t xml:space="preserve"> </w:t>
      </w:r>
      <w:r>
        <w:t xml:space="preserve">* UNDP Egypt. (2022). *Strengthening Access to Justice in Urban Areas: A Cairo Case Study*.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Egypt Cairo's Legal Landscape</dc:title>
  <dc:creator/>
  <dc:language>en</dc:language>
  <cp:keywords/>
  <dcterms:created xsi:type="dcterms:W3CDTF">2026-07-22T23:35:36Z</dcterms:created>
  <dcterms:modified xsi:type="dcterms:W3CDTF">2026-07-22T23:35:36Z</dcterms:modified>
</cp:coreProperties>
</file>

<file path=docProps/custom.xml><?xml version="1.0" encoding="utf-8"?>
<Properties xmlns="http://schemas.openxmlformats.org/officeDocument/2006/custom-properties" xmlns:vt="http://schemas.openxmlformats.org/officeDocument/2006/docPropsVTypes"/>
</file>