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France</w:t>
      </w:r>
      <w:r>
        <w:t xml:space="preserve"> </w:t>
      </w:r>
      <w:r>
        <w:t xml:space="preserve">Paris</w:t>
      </w:r>
      <w:r>
        <w:t xml:space="preserve"> </w:t>
      </w:r>
      <w:r>
        <w:t xml:space="preserve">Legal</w:t>
      </w:r>
      <w:r>
        <w:t xml:space="preserve"> </w:t>
      </w:r>
      <w:r>
        <w:t xml:space="preserve">Landscape</w:t>
      </w:r>
    </w:p>
    <w:bookmarkStart w:id="27" w:name="X7a792faf7d7002d45331df202749bb61cbdbcd9"/>
    <w:p>
      <w:pPr>
        <w:pStyle w:val="Heading1"/>
      </w:pPr>
      <w:r>
        <w:t xml:space="preserve">Research Proposal: The Evolving Role of the Lawyer in Contemporary France Paris Legal Landscape</w:t>
      </w:r>
    </w:p>
    <w:bookmarkStart w:id="20" w:name="abstract"/>
    <w:p>
      <w:pPr>
        <w:pStyle w:val="Heading2"/>
      </w:pPr>
      <w:r>
        <w:t xml:space="preserve">Abstract</w:t>
      </w:r>
    </w:p>
    <w:p>
      <w:pPr>
        <w:pStyle w:val="FirstParagraph"/>
      </w:pPr>
      <w:r>
        <w:t xml:space="preserve">This research proposal investigates the dynamic professional identity and operational challenges confronting the modern Lawyer within the unique legal ecosystem of Paris, France. As the nation's primary legal hub and a central node in European jurisprudence, Paris presents a critical case study for understanding how traditional legal practice adapts to technological disruption, client expectations, regulatory shifts, and geopolitical complexities. The proposed study employs qualitative methodology to document the lived experiences of practitioners at the Ordre des Avocats à la Cour de Paris (Paris Bar Association), aiming to generate actionable insights for legal education reform, professional development frameworks, and policy-making within France's legal architecture. This research directly addresses a significant gap in understanding how the Lawyer navigates an increasingly complex environment while upholding core ethical standards central to the French legal tradition.</w:t>
      </w:r>
    </w:p>
    <w:bookmarkEnd w:id="20"/>
    <w:bookmarkStart w:id="21" w:name="X8889b79407d50df8040726f78a0e0a9c49e3869"/>
    <w:p>
      <w:pPr>
        <w:pStyle w:val="Heading2"/>
      </w:pPr>
      <w:r>
        <w:t xml:space="preserve">1. Introduction: Contextualizing the Parisian Lawyer</w:t>
      </w:r>
    </w:p>
    <w:p>
      <w:pPr>
        <w:pStyle w:val="FirstParagraph"/>
      </w:pPr>
      <w:r>
        <w:t xml:space="preserve">France, with its civil law system deeply rooted in codified statutes and a prestigious tradition of legal scholarship, places profound emphasis on the role of the Lawyer (Avocat) as both an advocate and a guardian of justice. Paris, as the political, economic, and judicial heart of France, hosts over 150 distinct professional legal entities within its jurisdiction alone (including the Paris Court of Appeal), making it a microcosm for national legal evolution. The contemporary Lawyer in France Paris operates at the confluence of multiple pressures: accelerating digital transformation (e-filing mandates, AI tools), heightened client demands for cost transparency and speed, European Union regulatory harmonization impacting French law, and post-pandemic shifts towards hybrid work models. This study recognizes that the traditional image of the Lawyer as a solitary advocate in a chamber is increasingly outdated. Understanding how this profession adapts within Paris's specific institutional framework – governed by the Conseil supérieur de l'ordre des avocats (CSOA) and underpinned by France's distinct legal culture – is paramount for ensuring the continued integrity and efficacy of the French justice system.</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French legal theory or macro-level policy, there is a critical dearth of granular, practitioner-centered studies examining the *daily realities* of the Lawyer within Paris's high-pressure legal market. Existing literature often focuses on historical evolution or regulatory compliance without capturing the nuanced, lived experience. Key questions remain unexplored: How do Lawyers in Paris actively integrate new technologies like AI for document review without compromising client confidentiality under strict French data protection laws (RGPD)? What are their primary stressors regarding fee structures amidst rising costs of practice? How effectively are they navigating the dual demands of national French law and EU legal directives? This research addresses this gap by centering the voice and experience of Paris-based Lawyers, moving beyond abstract policy to ground truth. The findings will provide essential data for stakeholders including the Paris Bar Association, legal education institutions (Écoles de droit), and policymakers within France's Ministry of Justice.</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challenges faced by Lawyers practicing in Paris across key domains: technology adoption, client management, ethical navigation in complex cases, and work-life balance.</w:t>
      </w:r>
    </w:p>
    <w:p>
      <w:pPr>
        <w:numPr>
          <w:ilvl w:val="0"/>
          <w:numId w:val="1001"/>
        </w:numPr>
        <w:pStyle w:val="Compact"/>
      </w:pPr>
      <w:r>
        <w:t xml:space="preserve">To analyze the perceived effectiveness of current professional training (post-graduate diploma - DEA) and continuing education programs provided by the Paris Bar Association in preparing Lawyers for contemporary demands.</w:t>
      </w:r>
    </w:p>
    <w:p>
      <w:pPr>
        <w:numPr>
          <w:ilvl w:val="0"/>
          <w:numId w:val="1001"/>
        </w:numPr>
        <w:pStyle w:val="Compact"/>
      </w:pPr>
      <w:r>
        <w:t xml:space="preserve">To identify specific adaptations within legal practice models observed among successful Lawyers in Paris (e.g., specialized boutique firms, integrated tech solutions).</w:t>
      </w:r>
    </w:p>
    <w:p>
      <w:pPr>
        <w:numPr>
          <w:ilvl w:val="0"/>
          <w:numId w:val="1001"/>
        </w:numPr>
        <w:pStyle w:val="Compact"/>
      </w:pPr>
      <w:r>
        <w:t xml:space="preserve">To propose a practical framework for enhancing the professional support structure for the Lawyer within France's evolving legal landscape, specifically tailored to the Paris context.</w:t>
      </w:r>
    </w:p>
    <w:bookmarkEnd w:id="23"/>
    <w:bookmarkStart w:id="24" w:name="methodology"/>
    <w:p>
      <w:pPr>
        <w:pStyle w:val="Heading2"/>
      </w:pPr>
      <w:r>
        <w:t xml:space="preserve">4. Methodology</w:t>
      </w:r>
    </w:p>
    <w:p>
      <w:pPr>
        <w:pStyle w:val="FirstParagraph"/>
      </w:pPr>
      <w:r>
        <w:t xml:space="preserve">This research will employ a rigorous qualitative mixed-methods approach, prioritizing depth of understanding over statistical generalization:</w:t>
      </w:r>
    </w:p>
    <w:p>
      <w:pPr>
        <w:numPr>
          <w:ilvl w:val="0"/>
          <w:numId w:val="1002"/>
        </w:numPr>
        <w:pStyle w:val="Compact"/>
      </w:pPr>
      <w:r>
        <w:rPr>
          <w:bCs/>
          <w:b/>
        </w:rPr>
        <w:t xml:space="preserve">Participant Selection:</w:t>
      </w:r>
      <w:r>
        <w:t xml:space="preserve"> </w:t>
      </w:r>
      <w:r>
        <w:t xml:space="preserve">Purposive sampling targeting 30 practicing Lawyers (15 corporate/commercial, 10 civil litigation, 5 human rights/public interest) registered with the Paris Bar Association (Ordre des Avocats à la Cour de Paris), representing diverse experience levels (5-25 years) and practice settings.</w:t>
      </w:r>
    </w:p>
    <w:p>
      <w:pPr>
        <w:numPr>
          <w:ilvl w:val="0"/>
          <w:numId w:val="1002"/>
        </w:numPr>
        <w:pStyle w:val="Compact"/>
      </w:pPr>
      <w:r>
        <w:rPr>
          <w:bCs/>
          <w:b/>
        </w:rPr>
        <w:t xml:space="preserve">Data Collection:</w:t>
      </w:r>
      <w:r>
        <w:t xml:space="preserve"> </w:t>
      </w:r>
      <w:r>
        <w:t xml:space="preserve">Semi-structured interviews (60-90 mins each), conducted in French or English as preferred by participants, recorded and transcribed. Complemented by a brief, anonymous online survey exploring specific pain points related to technology use and client communication. Analysis of relevant Paris Bar Association policy documents (2020-2024) on professional conduct and technological guidance.</w:t>
      </w:r>
    </w:p>
    <w:p>
      <w:pPr>
        <w:numPr>
          <w:ilvl w:val="0"/>
          <w:numId w:val="1002"/>
        </w:numPr>
        <w:pStyle w:val="Compact"/>
      </w:pPr>
      <w:r>
        <w:rPr>
          <w:bCs/>
          <w:b/>
        </w:rPr>
        <w:t xml:space="preserve">Data Analysis:</w:t>
      </w:r>
      <w:r>
        <w:t xml:space="preserve"> </w:t>
      </w:r>
      <w:r>
        <w:t xml:space="preserve">Thematic analysis using NVivo software, following Braun &amp; Clarke's approach. Transcripts will be coded for recurring themes related to challenges, adaptations, and unmet needs. Triangulation between interview data, survey responses, and policy documents will ensure robust findings.</w:t>
      </w:r>
    </w:p>
    <w:p>
      <w:pPr>
        <w:pStyle w:val="FirstParagraph"/>
      </w:pPr>
      <w:r>
        <w:t xml:space="preserve">The methodology prioritizes confidentiality (participants anonymized in reporting) and ethical adherence to French research standards governed by the CSOA's ethical guidelines for professional practice studies.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directly contributes to advancing the understanding of the Lawyer as a central, evolving actor within France Paris. The findings will be disseminated through multiple channels: academic publications in French legal journals (e.g., *Revue trimestrielle de droit civil*), targeted reports for the Paris Bar Association and CSOA, and presentations at conferences like the International Bar Association's annual meeting held in Paris. Crucially, the research aims to provide actionable recommendations for:</w:t>
      </w:r>
    </w:p>
    <w:p>
      <w:pPr>
        <w:numPr>
          <w:ilvl w:val="0"/>
          <w:numId w:val="1003"/>
        </w:numPr>
        <w:pStyle w:val="Compact"/>
      </w:pPr>
      <w:r>
        <w:rPr>
          <w:iCs/>
          <w:i/>
        </w:rPr>
        <w:t xml:space="preserve">Legal Education Reform:</w:t>
      </w:r>
      <w:r>
        <w:t xml:space="preserve"> </w:t>
      </w:r>
      <w:r>
        <w:t xml:space="preserve">Informing law schools (e.g., Sciences Po Law School, Panthéon-Assas) on curricular updates needed to equip future Lawyers with practical digital literacy and client management skills relevant to the Paris market.</w:t>
      </w:r>
    </w:p>
    <w:p>
      <w:pPr>
        <w:numPr>
          <w:ilvl w:val="0"/>
          <w:numId w:val="1003"/>
        </w:numPr>
        <w:pStyle w:val="Compact"/>
      </w:pPr>
      <w:r>
        <w:rPr>
          <w:iCs/>
          <w:i/>
        </w:rPr>
        <w:t xml:space="preserve">Professional Development:</w:t>
      </w:r>
      <w:r>
        <w:t xml:space="preserve"> </w:t>
      </w:r>
      <w:r>
        <w:t xml:space="preserve">Guiding the Paris Bar Association in designing more effective continuing legal education (CLE) programs responsive to practitioners' identified needs.</w:t>
      </w:r>
    </w:p>
    <w:p>
      <w:pPr>
        <w:numPr>
          <w:ilvl w:val="0"/>
          <w:numId w:val="1003"/>
        </w:numPr>
        <w:pStyle w:val="Compact"/>
      </w:pPr>
      <w:r>
        <w:rPr>
          <w:iCs/>
          <w:i/>
        </w:rPr>
        <w:t xml:space="preserve">Policy Development:</w:t>
      </w:r>
      <w:r>
        <w:t xml:space="preserve"> </w:t>
      </w:r>
      <w:r>
        <w:t xml:space="preserve">Offering evidence-based insights for France's Ministry of Justice and CSOA to refine ethical guidelines on technology use, fee transparency, and mental health support within the profession.</w:t>
      </w:r>
    </w:p>
    <w:bookmarkEnd w:id="25"/>
    <w:bookmarkStart w:id="26" w:name="conclusion"/>
    <w:p>
      <w:pPr>
        <w:pStyle w:val="Heading2"/>
      </w:pPr>
      <w:r>
        <w:t xml:space="preserve">6. Conclusion</w:t>
      </w:r>
    </w:p>
    <w:p>
      <w:pPr>
        <w:pStyle w:val="FirstParagraph"/>
      </w:pPr>
      <w:r>
        <w:t xml:space="preserve">The role of the Lawyer in France Paris is not merely a local concern; it is a barometer for how the global legal profession navigates profound change while upholding core principles of justice and ethics. This Research Proposal outlines a vital investigation into the contemporary Lawyer's experience, situated within its most significant geographic and institutional context: Paris, France. By centering practitioner voices within this specific French legal milieu, the study promises to deliver unprecedented insights that will strengthen the profession's resilience, effectiveness, and continued centrality within France's justice system. The findings are expected to resonate far beyond Parisian courtrooms, offering a replicable model for understanding Lawyer adaptation in other major legal hubs across France and Europe. This research is not just about studying lawyers; it is an essential step towards safeguarding the future of legal practice within France itself.</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France Paris Legal Landscape</dc:title>
  <dc:creator/>
  <dc:language>en</dc:language>
  <cp:keywords/>
  <dcterms:created xsi:type="dcterms:W3CDTF">2025-12-10T18:21:18Z</dcterms:created>
  <dcterms:modified xsi:type="dcterms:W3CDTF">2025-12-10T18:21:18Z</dcterms:modified>
</cp:coreProperties>
</file>

<file path=docProps/custom.xml><?xml version="1.0" encoding="utf-8"?>
<Properties xmlns="http://schemas.openxmlformats.org/officeDocument/2006/custom-properties" xmlns:vt="http://schemas.openxmlformats.org/officeDocument/2006/docPropsVTypes"/>
</file>